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5773A" w14:textId="77777777" w:rsidR="00FB7C70" w:rsidRPr="00BE20B0" w:rsidRDefault="00FB7C70" w:rsidP="00FB7C70">
      <w:pPr>
        <w:spacing w:after="0" w:line="240" w:lineRule="auto"/>
        <w:jc w:val="right"/>
        <w:rPr>
          <w:rFonts w:ascii="Times New Roman" w:eastAsia="Times New Roman" w:hAnsi="Times New Roman"/>
          <w:b/>
          <w:bCs/>
          <w:color w:val="56534F"/>
          <w:lang w:val="en-GB"/>
        </w:rPr>
      </w:pPr>
      <w:r w:rsidRPr="00BE20B0">
        <w:rPr>
          <w:rFonts w:ascii="Times New Roman" w:eastAsia="Times New Roman" w:hAnsi="Times New Roman"/>
          <w:b/>
          <w:bCs/>
          <w:color w:val="56534F"/>
          <w:lang w:val="en-GB"/>
        </w:rPr>
        <w:t>Note: The translation is unofficial, for information purpose only</w:t>
      </w:r>
    </w:p>
    <w:p w14:paraId="371B9DD3" w14:textId="77777777" w:rsidR="00FB7C70" w:rsidRPr="00BE20B0" w:rsidRDefault="00FB7C70" w:rsidP="00FB7C70">
      <w:pPr>
        <w:spacing w:after="0" w:line="240" w:lineRule="auto"/>
        <w:jc w:val="right"/>
        <w:rPr>
          <w:rFonts w:ascii="Times New Roman" w:eastAsia="Times New Roman" w:hAnsi="Times New Roman"/>
          <w:color w:val="56534F"/>
          <w:lang w:val="en-GB"/>
        </w:rPr>
      </w:pPr>
    </w:p>
    <w:p w14:paraId="5C6FAA4F" w14:textId="77777777" w:rsidR="00FB7C70" w:rsidRPr="00BE20B0" w:rsidRDefault="00FB7C70" w:rsidP="00FB7C70">
      <w:pPr>
        <w:spacing w:after="0" w:line="240" w:lineRule="auto"/>
        <w:jc w:val="center"/>
        <w:rPr>
          <w:rFonts w:ascii="Times New Roman" w:eastAsia="Times New Roman" w:hAnsi="Times New Roman"/>
          <w:color w:val="56534F"/>
          <w:lang w:val="en-GB"/>
        </w:rPr>
      </w:pPr>
    </w:p>
    <w:p w14:paraId="572318D0" w14:textId="4C8B47D9" w:rsidR="00514EBB" w:rsidRPr="00BE20B0" w:rsidRDefault="00FB7C70" w:rsidP="00FB7C70">
      <w:pPr>
        <w:spacing w:after="0"/>
        <w:jc w:val="right"/>
        <w:rPr>
          <w:rFonts w:ascii="PermianSerifTypeface" w:hAnsi="PermianSerifTypeface"/>
          <w:lang w:val="en-GB"/>
        </w:rPr>
      </w:pPr>
      <w:r w:rsidRPr="00BE20B0">
        <w:rPr>
          <w:rFonts w:ascii="PermianSerifTypeface" w:eastAsia="Times New Roman" w:hAnsi="PermianSerifTypeface"/>
          <w:b/>
          <w:bCs/>
          <w:color w:val="56534F"/>
          <w:sz w:val="24"/>
          <w:szCs w:val="24"/>
          <w:lang w:val="en-GB"/>
        </w:rPr>
        <w:t>A</w:t>
      </w:r>
      <w:r w:rsidR="002C3C06" w:rsidRPr="00BE20B0">
        <w:rPr>
          <w:rFonts w:ascii="PermianSerifTypeface" w:eastAsia="Times New Roman" w:hAnsi="PermianSerifTypeface"/>
          <w:b/>
          <w:bCs/>
          <w:color w:val="56534F"/>
          <w:sz w:val="24"/>
          <w:szCs w:val="24"/>
          <w:lang w:val="en-GB"/>
        </w:rPr>
        <w:t>pproved</w:t>
      </w:r>
      <w:r w:rsidR="00514EBB" w:rsidRPr="00BE20B0">
        <w:rPr>
          <w:rFonts w:ascii="PermianSerifTypeface" w:hAnsi="PermianSerifTypeface"/>
          <w:lang w:val="en-GB"/>
        </w:rPr>
        <w:t xml:space="preserve"> </w:t>
      </w:r>
    </w:p>
    <w:p w14:paraId="10264F5F" w14:textId="77777777" w:rsidR="00514EBB" w:rsidRPr="00BE20B0" w:rsidRDefault="00514EBB" w:rsidP="00514EBB">
      <w:pPr>
        <w:pStyle w:val="ListParagraph"/>
        <w:tabs>
          <w:tab w:val="left" w:pos="284"/>
        </w:tabs>
        <w:spacing w:after="0"/>
        <w:ind w:left="0"/>
        <w:jc w:val="right"/>
        <w:rPr>
          <w:rFonts w:ascii="PermianSerifTypeface" w:hAnsi="PermianSerifTypeface" w:cs="Times New Roman"/>
          <w:lang w:val="en-GB"/>
        </w:rPr>
      </w:pPr>
      <w:r w:rsidRPr="00BE20B0">
        <w:rPr>
          <w:rFonts w:ascii="PermianSerifTypeface" w:hAnsi="PermianSerifTypeface"/>
          <w:lang w:val="en-GB"/>
        </w:rPr>
        <w:t xml:space="preserve">by </w:t>
      </w:r>
      <w:r w:rsidRPr="00BE20B0">
        <w:rPr>
          <w:rFonts w:ascii="PermianSerifTypeface" w:hAnsi="PermianSerifTypeface" w:cs="Times New Roman"/>
          <w:lang w:val="en-GB"/>
        </w:rPr>
        <w:t>the Decision of the Executive Board</w:t>
      </w:r>
    </w:p>
    <w:p w14:paraId="28BF9700" w14:textId="77777777" w:rsidR="00514EBB" w:rsidRPr="00BE20B0" w:rsidRDefault="00514EBB" w:rsidP="00514EBB">
      <w:pPr>
        <w:pStyle w:val="ListParagraph"/>
        <w:tabs>
          <w:tab w:val="left" w:pos="284"/>
        </w:tabs>
        <w:spacing w:after="0"/>
        <w:ind w:left="0"/>
        <w:jc w:val="right"/>
        <w:rPr>
          <w:rFonts w:ascii="PermianSerifTypeface" w:hAnsi="PermianSerifTypeface" w:cs="Times New Roman"/>
          <w:lang w:val="en-GB"/>
        </w:rPr>
      </w:pPr>
      <w:r w:rsidRPr="00BE20B0">
        <w:rPr>
          <w:rFonts w:ascii="PermianSerifTypeface" w:hAnsi="PermianSerifTypeface" w:cs="Times New Roman"/>
          <w:lang w:val="en-GB"/>
        </w:rPr>
        <w:t>of the National Bank of Moldova</w:t>
      </w:r>
    </w:p>
    <w:p w14:paraId="5F32D7A4" w14:textId="004E5DF8" w:rsidR="00880404" w:rsidRPr="00BE20B0" w:rsidRDefault="00880404" w:rsidP="003E7117">
      <w:pPr>
        <w:pStyle w:val="ListParagraph"/>
        <w:tabs>
          <w:tab w:val="left" w:pos="284"/>
        </w:tabs>
        <w:spacing w:after="0"/>
        <w:ind w:left="0"/>
        <w:jc w:val="right"/>
        <w:rPr>
          <w:rFonts w:ascii="PermianSerifTypeface" w:hAnsi="PermianSerifTypeface" w:cs="Times New Roman"/>
          <w:lang w:val="en-GB"/>
        </w:rPr>
      </w:pPr>
      <w:r w:rsidRPr="00BE20B0">
        <w:rPr>
          <w:rFonts w:ascii="PermianSerifTypeface" w:hAnsi="PermianSerifTypeface" w:cs="Times New Roman"/>
          <w:lang w:val="en-GB"/>
        </w:rPr>
        <w:t xml:space="preserve">No </w:t>
      </w:r>
      <w:r w:rsidR="00514EBB" w:rsidRPr="00BE20B0">
        <w:rPr>
          <w:rFonts w:ascii="PermianSerifTypeface" w:hAnsi="PermianSerifTypeface" w:cs="Times New Roman"/>
          <w:lang w:val="en-GB"/>
        </w:rPr>
        <w:t>11</w:t>
      </w:r>
      <w:r w:rsidRPr="00BE20B0">
        <w:rPr>
          <w:rFonts w:ascii="PermianSerifTypeface" w:hAnsi="PermianSerifTypeface" w:cs="Times New Roman"/>
          <w:lang w:val="en-GB"/>
        </w:rPr>
        <w:t xml:space="preserve"> of </w:t>
      </w:r>
      <w:r w:rsidR="00514EBB" w:rsidRPr="00BE20B0">
        <w:rPr>
          <w:rFonts w:ascii="PermianSerifTypeface" w:hAnsi="PermianSerifTypeface" w:cs="Times New Roman"/>
          <w:lang w:val="en-GB"/>
        </w:rPr>
        <w:t>11</w:t>
      </w:r>
      <w:r w:rsidR="00CE1E5A" w:rsidRPr="00BE20B0">
        <w:rPr>
          <w:rFonts w:ascii="PermianSerifTypeface" w:hAnsi="PermianSerifTypeface" w:cs="Times New Roman"/>
          <w:lang w:val="en-GB"/>
        </w:rPr>
        <w:t xml:space="preserve"> January</w:t>
      </w:r>
      <w:r w:rsidRPr="00BE20B0">
        <w:rPr>
          <w:rFonts w:ascii="PermianSerifTypeface" w:hAnsi="PermianSerifTypeface" w:cs="Times New Roman"/>
          <w:lang w:val="en-GB"/>
        </w:rPr>
        <w:t xml:space="preserve"> 202</w:t>
      </w:r>
      <w:r w:rsidR="00514EBB" w:rsidRPr="00BE20B0">
        <w:rPr>
          <w:rFonts w:ascii="PermianSerifTypeface" w:hAnsi="PermianSerifTypeface" w:cs="Times New Roman"/>
          <w:lang w:val="en-GB"/>
        </w:rPr>
        <w:t>4</w:t>
      </w:r>
    </w:p>
    <w:p w14:paraId="656C6584" w14:textId="52BBFB95" w:rsidR="00514EBB" w:rsidRPr="00BE20B0" w:rsidRDefault="00514EBB" w:rsidP="00514EBB">
      <w:pPr>
        <w:spacing w:after="0"/>
        <w:jc w:val="right"/>
        <w:rPr>
          <w:rFonts w:ascii="PermianSerifTypeface" w:hAnsi="PermianSerifTypeface"/>
          <w:i/>
          <w:iCs/>
          <w:sz w:val="20"/>
          <w:szCs w:val="20"/>
          <w:lang w:val="en-GB"/>
        </w:rPr>
      </w:pPr>
      <w:r w:rsidRPr="00BE20B0">
        <w:rPr>
          <w:rFonts w:ascii="PermianSerifTypeface" w:hAnsi="PermianSerifTypeface"/>
          <w:i/>
          <w:iCs/>
          <w:sz w:val="20"/>
          <w:szCs w:val="20"/>
          <w:lang w:val="en-GB"/>
        </w:rPr>
        <w:t xml:space="preserve">(in force </w:t>
      </w:r>
      <w:r w:rsidR="00CE1E5A" w:rsidRPr="00BE20B0">
        <w:rPr>
          <w:rFonts w:ascii="PermianSerifTypeface" w:hAnsi="PermianSerifTypeface"/>
          <w:i/>
          <w:iCs/>
          <w:sz w:val="20"/>
          <w:szCs w:val="20"/>
          <w:lang w:val="en-GB"/>
        </w:rPr>
        <w:t>as of</w:t>
      </w:r>
      <w:r w:rsidR="00444369" w:rsidRPr="00BE20B0">
        <w:rPr>
          <w:rFonts w:ascii="PermianSerifTypeface" w:hAnsi="PermianSerifTypeface"/>
          <w:i/>
          <w:iCs/>
          <w:sz w:val="20"/>
          <w:szCs w:val="20"/>
          <w:lang w:val="en-GB"/>
        </w:rPr>
        <w:t xml:space="preserve"> </w:t>
      </w:r>
      <w:r w:rsidRPr="00BE20B0">
        <w:rPr>
          <w:rFonts w:ascii="PermianSerifTypeface" w:hAnsi="PermianSerifTypeface"/>
          <w:i/>
          <w:iCs/>
          <w:sz w:val="20"/>
          <w:szCs w:val="20"/>
          <w:lang w:val="en-GB"/>
        </w:rPr>
        <w:t>26.01.2024)</w:t>
      </w:r>
    </w:p>
    <w:p w14:paraId="14102D5B" w14:textId="77777777" w:rsidR="00514EBB" w:rsidRPr="00BE20B0" w:rsidRDefault="00514EBB" w:rsidP="003E7117">
      <w:pPr>
        <w:pStyle w:val="ListParagraph"/>
        <w:tabs>
          <w:tab w:val="left" w:pos="284"/>
        </w:tabs>
        <w:spacing w:after="0"/>
        <w:ind w:left="0"/>
        <w:jc w:val="right"/>
        <w:rPr>
          <w:rFonts w:ascii="PermianSerifTypeface" w:hAnsi="PermianSerifTypeface" w:cs="Times New Roman"/>
          <w:lang w:val="en-GB"/>
        </w:rPr>
      </w:pPr>
    </w:p>
    <w:p w14:paraId="360AC83C" w14:textId="77777777" w:rsidR="00880404" w:rsidRPr="00BE20B0" w:rsidRDefault="00880404" w:rsidP="003E7117">
      <w:pPr>
        <w:pStyle w:val="ListParagraph"/>
        <w:tabs>
          <w:tab w:val="left" w:pos="284"/>
        </w:tabs>
        <w:spacing w:after="0"/>
        <w:ind w:left="0"/>
        <w:jc w:val="right"/>
        <w:rPr>
          <w:rFonts w:ascii="PermianSerifTypeface" w:hAnsi="PermianSerifTypeface" w:cs="Times New Roman"/>
          <w:lang w:val="en-GB"/>
        </w:rPr>
      </w:pPr>
    </w:p>
    <w:p w14:paraId="2FEC43E6" w14:textId="3713E26F" w:rsidR="00880404" w:rsidRPr="00BE20B0" w:rsidRDefault="00880404" w:rsidP="00880404">
      <w:pPr>
        <w:pStyle w:val="ListParagraph"/>
        <w:tabs>
          <w:tab w:val="left" w:pos="284"/>
        </w:tabs>
        <w:spacing w:after="0"/>
        <w:ind w:left="0"/>
        <w:jc w:val="center"/>
        <w:rPr>
          <w:rFonts w:ascii="PermianSerifTypeface" w:hAnsi="PermianSerifTypeface" w:cs="Times New Roman"/>
          <w:b/>
          <w:bCs/>
          <w:lang w:val="en-GB"/>
        </w:rPr>
      </w:pPr>
      <w:r w:rsidRPr="00BE20B0">
        <w:rPr>
          <w:rFonts w:ascii="PermianSerifTypeface" w:hAnsi="PermianSerifTypeface" w:cs="Times New Roman"/>
          <w:b/>
          <w:bCs/>
          <w:lang w:val="en-GB"/>
        </w:rPr>
        <w:t>REGULATION</w:t>
      </w:r>
    </w:p>
    <w:p w14:paraId="60655264" w14:textId="2867E6C1" w:rsidR="00880404" w:rsidRPr="00BE20B0" w:rsidRDefault="00880404" w:rsidP="00880404">
      <w:pPr>
        <w:pStyle w:val="ListParagraph"/>
        <w:tabs>
          <w:tab w:val="left" w:pos="284"/>
        </w:tabs>
        <w:spacing w:after="0"/>
        <w:ind w:left="0"/>
        <w:jc w:val="center"/>
        <w:rPr>
          <w:rFonts w:ascii="PermianSerifTypeface" w:hAnsi="PermianSerifTypeface" w:cs="Times New Roman"/>
          <w:b/>
          <w:bCs/>
          <w:lang w:val="en-GB"/>
        </w:rPr>
      </w:pPr>
      <w:r w:rsidRPr="00BE20B0">
        <w:rPr>
          <w:rFonts w:ascii="PermianSerifTypeface" w:hAnsi="PermianSerifTypeface" w:cs="Times New Roman"/>
          <w:b/>
          <w:bCs/>
          <w:lang w:val="en-GB"/>
        </w:rPr>
        <w:t xml:space="preserve"> on </w:t>
      </w:r>
      <w:r w:rsidR="0087133D" w:rsidRPr="00BE20B0">
        <w:rPr>
          <w:rFonts w:ascii="PermianSerifTypeface" w:hAnsi="PermianSerifTypeface" w:cs="Times New Roman"/>
          <w:b/>
          <w:bCs/>
          <w:lang w:val="en-GB"/>
        </w:rPr>
        <w:t>licencing</w:t>
      </w:r>
      <w:r w:rsidRPr="00BE20B0">
        <w:rPr>
          <w:rFonts w:ascii="PermianSerifTypeface" w:hAnsi="PermianSerifTypeface" w:cs="Times New Roman"/>
          <w:b/>
          <w:bCs/>
          <w:lang w:val="en-GB"/>
        </w:rPr>
        <w:t xml:space="preserve"> and registration</w:t>
      </w:r>
    </w:p>
    <w:p w14:paraId="2F520378" w14:textId="7D2C62D0" w:rsidR="00771B40" w:rsidRPr="00BE20B0" w:rsidRDefault="00880404" w:rsidP="00880404">
      <w:pPr>
        <w:pStyle w:val="ListParagraph"/>
        <w:tabs>
          <w:tab w:val="left" w:pos="284"/>
        </w:tabs>
        <w:spacing w:after="0"/>
        <w:ind w:left="0"/>
        <w:jc w:val="center"/>
        <w:rPr>
          <w:rFonts w:ascii="PermianSerifTypeface" w:hAnsi="PermianSerifTypeface" w:cs="Times New Roman"/>
          <w:b/>
          <w:bCs/>
          <w:lang w:val="en-GB"/>
        </w:rPr>
      </w:pPr>
      <w:r w:rsidRPr="00BE20B0">
        <w:rPr>
          <w:rFonts w:ascii="PermianSerifTypeface" w:hAnsi="PermianSerifTypeface" w:cs="Times New Roman"/>
          <w:b/>
          <w:bCs/>
          <w:lang w:val="en-GB"/>
        </w:rPr>
        <w:t xml:space="preserve">of </w:t>
      </w:r>
      <w:r w:rsidR="00CA3D88" w:rsidRPr="00BE20B0">
        <w:rPr>
          <w:rFonts w:ascii="PermianSerifTypeface" w:hAnsi="PermianSerifTypeface" w:cs="Times New Roman"/>
          <w:b/>
          <w:bCs/>
          <w:lang w:val="en-GB"/>
        </w:rPr>
        <w:t>payment</w:t>
      </w:r>
      <w:r w:rsidRPr="00BE20B0">
        <w:rPr>
          <w:rFonts w:ascii="PermianSerifTypeface" w:hAnsi="PermianSerifTypeface" w:cs="Times New Roman"/>
          <w:b/>
          <w:bCs/>
          <w:lang w:val="en-GB"/>
        </w:rPr>
        <w:t xml:space="preserve"> institutions, electronic money institutions and postal service providers </w:t>
      </w:r>
      <w:r w:rsidR="00AB0241" w:rsidRPr="00BE20B0">
        <w:rPr>
          <w:rFonts w:ascii="PermianSerifTypeface" w:hAnsi="PermianSerifTypeface" w:cs="Times New Roman"/>
          <w:b/>
          <w:bCs/>
          <w:lang w:val="en-GB"/>
        </w:rPr>
        <w:t xml:space="preserve">acting </w:t>
      </w:r>
      <w:r w:rsidRPr="00BE20B0">
        <w:rPr>
          <w:rFonts w:ascii="PermianSerifTypeface" w:hAnsi="PermianSerifTypeface" w:cs="Times New Roman"/>
          <w:b/>
          <w:bCs/>
          <w:lang w:val="en-GB"/>
        </w:rPr>
        <w:t xml:space="preserve">as </w:t>
      </w:r>
      <w:r w:rsidR="00CA3D88" w:rsidRPr="00BE20B0">
        <w:rPr>
          <w:rFonts w:ascii="PermianSerifTypeface" w:hAnsi="PermianSerifTypeface" w:cs="Times New Roman"/>
          <w:b/>
          <w:bCs/>
          <w:lang w:val="en-GB"/>
        </w:rPr>
        <w:t>payment</w:t>
      </w:r>
      <w:r w:rsidRPr="00BE20B0">
        <w:rPr>
          <w:rFonts w:ascii="PermianSerifTypeface" w:hAnsi="PermianSerifTypeface" w:cs="Times New Roman"/>
          <w:b/>
          <w:bCs/>
          <w:lang w:val="en-GB"/>
        </w:rPr>
        <w:t xml:space="preserve"> service providers and/or electronic money issuers</w:t>
      </w:r>
    </w:p>
    <w:p w14:paraId="278A8113" w14:textId="3889BBB0" w:rsidR="00444369" w:rsidRPr="00BE20B0" w:rsidRDefault="007349BF" w:rsidP="00444369">
      <w:pPr>
        <w:pStyle w:val="ListParagraph"/>
        <w:tabs>
          <w:tab w:val="left" w:pos="284"/>
        </w:tabs>
        <w:spacing w:after="0"/>
        <w:ind w:left="0"/>
        <w:rPr>
          <w:rStyle w:val="Emphasis"/>
          <w:rFonts w:ascii="PermianSerifTypeface" w:hAnsi="PermianSerifTypeface"/>
          <w:color w:val="56534F"/>
          <w:sz w:val="18"/>
          <w:szCs w:val="18"/>
          <w:shd w:val="clear" w:color="auto" w:fill="FAFAFA"/>
          <w:lang w:val="en-GB"/>
        </w:rPr>
      </w:pPr>
      <w:r w:rsidRPr="00BE20B0">
        <w:rPr>
          <w:rStyle w:val="Emphasis"/>
          <w:rFonts w:ascii="PermianSerifTypeface" w:hAnsi="PermianSerifTypeface"/>
          <w:color w:val="56534F"/>
          <w:sz w:val="18"/>
          <w:szCs w:val="18"/>
          <w:shd w:val="clear" w:color="auto" w:fill="FAFAFA"/>
          <w:lang w:val="en-GB"/>
        </w:rPr>
        <w:t>Amended by:</w:t>
      </w:r>
      <w:r w:rsidRPr="00BE20B0">
        <w:rPr>
          <w:rFonts w:ascii="PermianSerifTypeface" w:hAnsi="PermianSerifTypeface"/>
          <w:i/>
          <w:iCs/>
          <w:color w:val="56534F"/>
          <w:sz w:val="18"/>
          <w:szCs w:val="18"/>
          <w:shd w:val="clear" w:color="auto" w:fill="FAFAFA"/>
          <w:lang w:val="en-GB"/>
        </w:rPr>
        <w:br/>
      </w:r>
      <w:r w:rsidR="0088539E" w:rsidRPr="00BE20B0">
        <w:rPr>
          <w:rStyle w:val="Emphasis"/>
          <w:rFonts w:ascii="PermianSerifTypeface" w:hAnsi="PermianSerifTypeface"/>
          <w:color w:val="56534F"/>
          <w:sz w:val="18"/>
          <w:szCs w:val="18"/>
          <w:shd w:val="clear" w:color="auto" w:fill="FAFAFA"/>
          <w:lang w:val="en-GB"/>
        </w:rPr>
        <w:t>DEB of</w:t>
      </w:r>
      <w:r w:rsidR="00444369" w:rsidRPr="00BE20B0">
        <w:rPr>
          <w:rStyle w:val="Emphasis"/>
          <w:rFonts w:ascii="PermianSerifTypeface" w:hAnsi="PermianSerifTypeface"/>
          <w:color w:val="56534F"/>
          <w:sz w:val="18"/>
          <w:szCs w:val="18"/>
          <w:shd w:val="clear" w:color="auto" w:fill="FAFAFA"/>
          <w:lang w:val="en-GB"/>
        </w:rPr>
        <w:t xml:space="preserve"> the NBM No. 267 of 31, October 2024, OG of the Republic of Moldova No. 459-461 of 7 November 2024, Art. 872</w:t>
      </w:r>
      <w:r w:rsidR="004143EE">
        <w:rPr>
          <w:rStyle w:val="Emphasis"/>
          <w:rFonts w:ascii="PermianSerifTypeface" w:hAnsi="PermianSerifTypeface"/>
          <w:color w:val="56534F"/>
          <w:sz w:val="18"/>
          <w:szCs w:val="18"/>
          <w:shd w:val="clear" w:color="auto" w:fill="FAFAFA"/>
          <w:lang w:val="en-GB"/>
        </w:rPr>
        <w:br/>
      </w:r>
      <w:r w:rsidR="004143EE" w:rsidRPr="00BE20B0">
        <w:rPr>
          <w:rStyle w:val="Emphasis"/>
          <w:rFonts w:ascii="PermianSerifTypeface" w:hAnsi="PermianSerifTypeface"/>
          <w:color w:val="56534F"/>
          <w:sz w:val="18"/>
          <w:szCs w:val="18"/>
          <w:shd w:val="clear" w:color="auto" w:fill="FAFAFA"/>
          <w:lang w:val="en-GB"/>
        </w:rPr>
        <w:t>DEB of the NBM No. 2</w:t>
      </w:r>
      <w:r w:rsidR="004143EE">
        <w:rPr>
          <w:rStyle w:val="Emphasis"/>
          <w:rFonts w:ascii="PermianSerifTypeface" w:hAnsi="PermianSerifTypeface"/>
          <w:color w:val="56534F"/>
          <w:sz w:val="18"/>
          <w:szCs w:val="18"/>
          <w:shd w:val="clear" w:color="auto" w:fill="FAFAFA"/>
          <w:lang w:val="en-GB"/>
        </w:rPr>
        <w:t>70</w:t>
      </w:r>
      <w:r w:rsidR="004143EE" w:rsidRPr="00BE20B0">
        <w:rPr>
          <w:rStyle w:val="Emphasis"/>
          <w:rFonts w:ascii="PermianSerifTypeface" w:hAnsi="PermianSerifTypeface"/>
          <w:color w:val="56534F"/>
          <w:sz w:val="18"/>
          <w:szCs w:val="18"/>
          <w:shd w:val="clear" w:color="auto" w:fill="FAFAFA"/>
          <w:lang w:val="en-GB"/>
        </w:rPr>
        <w:t xml:space="preserve"> of </w:t>
      </w:r>
      <w:r w:rsidR="004143EE">
        <w:rPr>
          <w:rStyle w:val="Emphasis"/>
          <w:rFonts w:ascii="PermianSerifTypeface" w:hAnsi="PermianSerifTypeface"/>
          <w:color w:val="56534F"/>
          <w:sz w:val="18"/>
          <w:szCs w:val="18"/>
          <w:shd w:val="clear" w:color="auto" w:fill="FAFAFA"/>
          <w:lang w:val="en-GB"/>
        </w:rPr>
        <w:t>10</w:t>
      </w:r>
      <w:r w:rsidR="004143EE" w:rsidRPr="00BE20B0">
        <w:rPr>
          <w:rStyle w:val="Emphasis"/>
          <w:rFonts w:ascii="PermianSerifTypeface" w:hAnsi="PermianSerifTypeface"/>
          <w:color w:val="56534F"/>
          <w:sz w:val="18"/>
          <w:szCs w:val="18"/>
          <w:shd w:val="clear" w:color="auto" w:fill="FAFAFA"/>
          <w:lang w:val="en-GB"/>
        </w:rPr>
        <w:t xml:space="preserve">, </w:t>
      </w:r>
      <w:r w:rsidR="004143EE">
        <w:rPr>
          <w:rStyle w:val="Emphasis"/>
          <w:rFonts w:ascii="PermianSerifTypeface" w:hAnsi="PermianSerifTypeface"/>
          <w:color w:val="56534F"/>
          <w:sz w:val="18"/>
          <w:szCs w:val="18"/>
          <w:shd w:val="clear" w:color="auto" w:fill="FAFAFA"/>
          <w:lang w:val="en-GB"/>
        </w:rPr>
        <w:t xml:space="preserve">November </w:t>
      </w:r>
      <w:r w:rsidR="004143EE" w:rsidRPr="00BE20B0">
        <w:rPr>
          <w:rStyle w:val="Emphasis"/>
          <w:rFonts w:ascii="PermianSerifTypeface" w:hAnsi="PermianSerifTypeface"/>
          <w:color w:val="56534F"/>
          <w:sz w:val="18"/>
          <w:szCs w:val="18"/>
          <w:shd w:val="clear" w:color="auto" w:fill="FAFAFA"/>
          <w:lang w:val="en-GB"/>
        </w:rPr>
        <w:t>202</w:t>
      </w:r>
      <w:r w:rsidR="004143EE">
        <w:rPr>
          <w:rStyle w:val="Emphasis"/>
          <w:rFonts w:ascii="PermianSerifTypeface" w:hAnsi="PermianSerifTypeface"/>
          <w:color w:val="56534F"/>
          <w:sz w:val="18"/>
          <w:szCs w:val="18"/>
          <w:shd w:val="clear" w:color="auto" w:fill="FAFAFA"/>
          <w:lang w:val="en-GB"/>
        </w:rPr>
        <w:t>5</w:t>
      </w:r>
      <w:r w:rsidR="004143EE" w:rsidRPr="00BE20B0">
        <w:rPr>
          <w:rStyle w:val="Emphasis"/>
          <w:rFonts w:ascii="PermianSerifTypeface" w:hAnsi="PermianSerifTypeface"/>
          <w:color w:val="56534F"/>
          <w:sz w:val="18"/>
          <w:szCs w:val="18"/>
          <w:shd w:val="clear" w:color="auto" w:fill="FAFAFA"/>
          <w:lang w:val="en-GB"/>
        </w:rPr>
        <w:t xml:space="preserve">, OG of the Republic of Moldova No. </w:t>
      </w:r>
      <w:r w:rsidR="004143EE">
        <w:rPr>
          <w:rStyle w:val="Emphasis"/>
          <w:rFonts w:ascii="PermianSerifTypeface" w:hAnsi="PermianSerifTypeface"/>
          <w:color w:val="56534F"/>
          <w:sz w:val="18"/>
          <w:szCs w:val="18"/>
          <w:shd w:val="clear" w:color="auto" w:fill="FAFAFA"/>
          <w:lang w:val="en-GB"/>
        </w:rPr>
        <w:t>584-586</w:t>
      </w:r>
      <w:r w:rsidR="004143EE" w:rsidRPr="00BE20B0">
        <w:rPr>
          <w:rStyle w:val="Emphasis"/>
          <w:rFonts w:ascii="PermianSerifTypeface" w:hAnsi="PermianSerifTypeface"/>
          <w:color w:val="56534F"/>
          <w:sz w:val="18"/>
          <w:szCs w:val="18"/>
          <w:shd w:val="clear" w:color="auto" w:fill="FAFAFA"/>
          <w:lang w:val="en-GB"/>
        </w:rPr>
        <w:t xml:space="preserve"> of </w:t>
      </w:r>
      <w:r w:rsidR="004143EE">
        <w:rPr>
          <w:rStyle w:val="Emphasis"/>
          <w:rFonts w:ascii="PermianSerifTypeface" w:hAnsi="PermianSerifTypeface"/>
          <w:color w:val="56534F"/>
          <w:sz w:val="18"/>
          <w:szCs w:val="18"/>
          <w:shd w:val="clear" w:color="auto" w:fill="FAFAFA"/>
          <w:lang w:val="en-GB"/>
        </w:rPr>
        <w:t>27</w:t>
      </w:r>
      <w:r w:rsidR="004143EE" w:rsidRPr="00BE20B0">
        <w:rPr>
          <w:rStyle w:val="Emphasis"/>
          <w:rFonts w:ascii="PermianSerifTypeface" w:hAnsi="PermianSerifTypeface"/>
          <w:color w:val="56534F"/>
          <w:sz w:val="18"/>
          <w:szCs w:val="18"/>
          <w:shd w:val="clear" w:color="auto" w:fill="FAFAFA"/>
          <w:lang w:val="en-GB"/>
        </w:rPr>
        <w:t xml:space="preserve"> November 202</w:t>
      </w:r>
      <w:r w:rsidR="004143EE">
        <w:rPr>
          <w:rStyle w:val="Emphasis"/>
          <w:rFonts w:ascii="PermianSerifTypeface" w:hAnsi="PermianSerifTypeface"/>
          <w:color w:val="56534F"/>
          <w:sz w:val="18"/>
          <w:szCs w:val="18"/>
          <w:shd w:val="clear" w:color="auto" w:fill="FAFAFA"/>
          <w:lang w:val="en-GB"/>
        </w:rPr>
        <w:t>5</w:t>
      </w:r>
      <w:r w:rsidR="004143EE" w:rsidRPr="00BE20B0">
        <w:rPr>
          <w:rStyle w:val="Emphasis"/>
          <w:rFonts w:ascii="PermianSerifTypeface" w:hAnsi="PermianSerifTypeface"/>
          <w:color w:val="56534F"/>
          <w:sz w:val="18"/>
          <w:szCs w:val="18"/>
          <w:shd w:val="clear" w:color="auto" w:fill="FAFAFA"/>
          <w:lang w:val="en-GB"/>
        </w:rPr>
        <w:t xml:space="preserve">, Art. </w:t>
      </w:r>
      <w:r w:rsidR="004143EE">
        <w:rPr>
          <w:rStyle w:val="Emphasis"/>
          <w:rFonts w:ascii="PermianSerifTypeface" w:hAnsi="PermianSerifTypeface"/>
          <w:color w:val="56534F"/>
          <w:sz w:val="18"/>
          <w:szCs w:val="18"/>
          <w:shd w:val="clear" w:color="auto" w:fill="FAFAFA"/>
          <w:lang w:val="en-GB"/>
        </w:rPr>
        <w:t>1036</w:t>
      </w:r>
    </w:p>
    <w:p w14:paraId="7586D217" w14:textId="77777777" w:rsidR="007349BF" w:rsidRPr="00BE20B0" w:rsidRDefault="007349BF" w:rsidP="00E127FA">
      <w:pPr>
        <w:pStyle w:val="ListParagraph"/>
        <w:tabs>
          <w:tab w:val="left" w:pos="284"/>
        </w:tabs>
        <w:spacing w:after="0"/>
        <w:ind w:left="0"/>
        <w:rPr>
          <w:rFonts w:ascii="PermianSerifTypeface" w:hAnsi="PermianSerifTypeface" w:cs="Times New Roman"/>
          <w:b/>
          <w:bCs/>
          <w:lang w:val="en-GB"/>
        </w:rPr>
      </w:pPr>
    </w:p>
    <w:p w14:paraId="23215C8B" w14:textId="50EF8330" w:rsidR="00880404" w:rsidRPr="00BE20B0" w:rsidRDefault="00880404" w:rsidP="00880404">
      <w:pPr>
        <w:pStyle w:val="ListParagraph"/>
        <w:tabs>
          <w:tab w:val="left" w:pos="284"/>
        </w:tabs>
        <w:spacing w:after="0"/>
        <w:ind w:left="0"/>
        <w:jc w:val="center"/>
        <w:rPr>
          <w:rFonts w:ascii="PermianSerifTypeface" w:hAnsi="PermianSerifTypeface" w:cs="Times New Roman"/>
          <w:b/>
          <w:bCs/>
          <w:lang w:val="en-GB"/>
        </w:rPr>
      </w:pPr>
      <w:r w:rsidRPr="00BE20B0">
        <w:rPr>
          <w:rFonts w:ascii="PermianSerifTypeface" w:hAnsi="PermianSerifTypeface" w:cs="Times New Roman"/>
          <w:b/>
          <w:bCs/>
          <w:lang w:val="en-GB"/>
        </w:rPr>
        <w:t>Chapter I</w:t>
      </w:r>
    </w:p>
    <w:p w14:paraId="0B91E3C2" w14:textId="5B3BA35F" w:rsidR="00880404" w:rsidRPr="00BE20B0" w:rsidRDefault="00880404" w:rsidP="00880404">
      <w:pPr>
        <w:pStyle w:val="ListParagraph"/>
        <w:tabs>
          <w:tab w:val="left" w:pos="284"/>
        </w:tabs>
        <w:spacing w:after="0"/>
        <w:ind w:left="0"/>
        <w:jc w:val="center"/>
        <w:rPr>
          <w:rFonts w:ascii="PermianSerifTypeface" w:hAnsi="PermianSerifTypeface" w:cs="Times New Roman"/>
          <w:b/>
          <w:bCs/>
          <w:lang w:val="en-GB"/>
        </w:rPr>
      </w:pPr>
      <w:r w:rsidRPr="00BE20B0">
        <w:rPr>
          <w:rFonts w:ascii="PermianSerifTypeface" w:hAnsi="PermianSerifTypeface" w:cs="Times New Roman"/>
          <w:b/>
          <w:bCs/>
          <w:lang w:val="en-GB"/>
        </w:rPr>
        <w:t>GENERAL PROVISIONS</w:t>
      </w:r>
    </w:p>
    <w:p w14:paraId="2B92C680" w14:textId="77777777" w:rsidR="00880404" w:rsidRPr="00BE20B0" w:rsidRDefault="00880404" w:rsidP="00880404">
      <w:pPr>
        <w:pStyle w:val="ListParagraph"/>
        <w:tabs>
          <w:tab w:val="left" w:pos="284"/>
        </w:tabs>
        <w:spacing w:after="0"/>
        <w:ind w:left="0"/>
        <w:jc w:val="center"/>
        <w:rPr>
          <w:rFonts w:ascii="PermianSerifTypeface" w:hAnsi="PermianSerifTypeface" w:cs="Times New Roman"/>
          <w:lang w:val="en-GB"/>
        </w:rPr>
      </w:pPr>
    </w:p>
    <w:p w14:paraId="01195326" w14:textId="3EEBA978" w:rsidR="00880404" w:rsidRPr="00BE20B0" w:rsidRDefault="0095531F" w:rsidP="00EA625D">
      <w:pPr>
        <w:pStyle w:val="ListParagraph"/>
        <w:numPr>
          <w:ilvl w:val="0"/>
          <w:numId w:val="2"/>
        </w:numPr>
        <w:tabs>
          <w:tab w:val="left" w:pos="284"/>
        </w:tabs>
        <w:spacing w:after="0"/>
        <w:ind w:left="0" w:firstLine="284"/>
        <w:jc w:val="both"/>
        <w:rPr>
          <w:rFonts w:ascii="PermianSerifTypeface" w:hAnsi="PermianSerifTypeface" w:cs="Times New Roman"/>
          <w:lang w:val="en-GB"/>
        </w:rPr>
      </w:pPr>
      <w:r w:rsidRPr="00BE20B0">
        <w:rPr>
          <w:rFonts w:ascii="PermianSerifTypeface" w:hAnsi="PermianSerifTypeface" w:cs="Times New Roman"/>
          <w:lang w:val="en-GB"/>
        </w:rPr>
        <w:t xml:space="preserve">The Regulation on </w:t>
      </w:r>
      <w:r w:rsidR="0087133D" w:rsidRPr="00BE20B0">
        <w:rPr>
          <w:rFonts w:ascii="PermianSerifTypeface" w:hAnsi="PermianSerifTypeface" w:cs="Times New Roman"/>
          <w:lang w:val="en-GB"/>
        </w:rPr>
        <w:t>licencing</w:t>
      </w:r>
      <w:r w:rsidRPr="00BE20B0">
        <w:rPr>
          <w:rFonts w:ascii="PermianSerifTypeface" w:hAnsi="PermianSerifTypeface" w:cs="Times New Roman"/>
          <w:lang w:val="en-GB"/>
        </w:rPr>
        <w:t xml:space="preserve"> and registration of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institutions, electronic money institutions and postal service providers </w:t>
      </w:r>
      <w:r w:rsidR="00AB0241" w:rsidRPr="00BE20B0">
        <w:rPr>
          <w:rFonts w:ascii="PermianSerifTypeface" w:hAnsi="PermianSerifTypeface" w:cs="Times New Roman"/>
          <w:lang w:val="en-GB"/>
        </w:rPr>
        <w:t xml:space="preserve">acting </w:t>
      </w:r>
      <w:r w:rsidRPr="00BE20B0">
        <w:rPr>
          <w:rFonts w:ascii="PermianSerifTypeface" w:hAnsi="PermianSerifTypeface" w:cs="Times New Roman"/>
          <w:lang w:val="en-GB"/>
        </w:rPr>
        <w:t xml:space="preserve">as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service providers and/or electronic money issuers</w:t>
      </w:r>
      <w:r w:rsidR="001D498B" w:rsidRPr="00BE20B0">
        <w:rPr>
          <w:rFonts w:ascii="PermianSerifTypeface" w:hAnsi="PermianSerifTypeface" w:cs="Times New Roman"/>
          <w:lang w:val="en-GB"/>
        </w:rPr>
        <w:t xml:space="preserve"> (hereinafter – Regulation) </w:t>
      </w:r>
      <w:r w:rsidR="00154A21" w:rsidRPr="00BE20B0">
        <w:rPr>
          <w:rFonts w:ascii="PermianSerifTypeface" w:hAnsi="PermianSerifTypeface" w:cs="Times New Roman"/>
          <w:lang w:val="en-GB"/>
        </w:rPr>
        <w:t xml:space="preserve">shall </w:t>
      </w:r>
      <w:r w:rsidR="001D498B" w:rsidRPr="00BE20B0">
        <w:rPr>
          <w:rFonts w:ascii="PermianSerifTypeface" w:hAnsi="PermianSerifTypeface" w:cs="Times New Roman"/>
          <w:lang w:val="en-GB"/>
        </w:rPr>
        <w:t>appl</w:t>
      </w:r>
      <w:r w:rsidR="00154A21" w:rsidRPr="00BE20B0">
        <w:rPr>
          <w:rFonts w:ascii="PermianSerifTypeface" w:hAnsi="PermianSerifTypeface" w:cs="Times New Roman"/>
          <w:lang w:val="en-GB"/>
        </w:rPr>
        <w:t>y</w:t>
      </w:r>
      <w:r w:rsidR="001D498B" w:rsidRPr="00BE20B0">
        <w:rPr>
          <w:rFonts w:ascii="PermianSerifTypeface" w:hAnsi="PermianSerifTypeface" w:cs="Times New Roman"/>
          <w:lang w:val="en-GB"/>
        </w:rPr>
        <w:t xml:space="preserve"> to </w:t>
      </w:r>
      <w:r w:rsidR="00CA3D88" w:rsidRPr="00BE20B0">
        <w:rPr>
          <w:rFonts w:ascii="PermianSerifTypeface" w:hAnsi="PermianSerifTypeface" w:cs="Times New Roman"/>
          <w:lang w:val="en-GB"/>
        </w:rPr>
        <w:t>payment</w:t>
      </w:r>
      <w:r w:rsidR="001D498B" w:rsidRPr="00BE20B0">
        <w:rPr>
          <w:rFonts w:ascii="PermianSerifTypeface" w:hAnsi="PermianSerifTypeface" w:cs="Times New Roman"/>
          <w:lang w:val="en-GB"/>
        </w:rPr>
        <w:t xml:space="preserve"> institutions, including those providing account information services, postal service providers operating in compliance with Law No 36/2016 on </w:t>
      </w:r>
      <w:r w:rsidR="000D4DC0" w:rsidRPr="00BE20B0">
        <w:rPr>
          <w:rFonts w:ascii="PermianSerifTypeface" w:hAnsi="PermianSerifTypeface" w:cs="Times New Roman"/>
          <w:lang w:val="en-GB"/>
        </w:rPr>
        <w:t>p</w:t>
      </w:r>
      <w:r w:rsidR="001D498B" w:rsidRPr="00BE20B0">
        <w:rPr>
          <w:rFonts w:ascii="PermianSerifTypeface" w:hAnsi="PermianSerifTypeface" w:cs="Times New Roman"/>
          <w:lang w:val="en-GB"/>
        </w:rPr>
        <w:t xml:space="preserve">ostal </w:t>
      </w:r>
      <w:r w:rsidR="000D4DC0" w:rsidRPr="00BE20B0">
        <w:rPr>
          <w:rFonts w:ascii="PermianSerifTypeface" w:hAnsi="PermianSerifTypeface" w:cs="Times New Roman"/>
          <w:lang w:val="en-GB"/>
        </w:rPr>
        <w:t>c</w:t>
      </w:r>
      <w:r w:rsidR="001D498B" w:rsidRPr="00BE20B0">
        <w:rPr>
          <w:rFonts w:ascii="PermianSerifTypeface" w:hAnsi="PermianSerifTypeface" w:cs="Times New Roman"/>
          <w:lang w:val="en-GB"/>
        </w:rPr>
        <w:t xml:space="preserve">ommunications and electronic money institutions and regulates their </w:t>
      </w:r>
      <w:r w:rsidR="0087133D" w:rsidRPr="00BE20B0">
        <w:rPr>
          <w:rFonts w:ascii="PermianSerifTypeface" w:hAnsi="PermianSerifTypeface" w:cs="Times New Roman"/>
          <w:lang w:val="en-GB"/>
        </w:rPr>
        <w:t>licencing</w:t>
      </w:r>
      <w:r w:rsidR="001D498B" w:rsidRPr="00BE20B0">
        <w:rPr>
          <w:rFonts w:ascii="PermianSerifTypeface" w:hAnsi="PermianSerifTypeface" w:cs="Times New Roman"/>
          <w:lang w:val="en-GB"/>
        </w:rPr>
        <w:t xml:space="preserve"> and/or registration activities.</w:t>
      </w:r>
    </w:p>
    <w:p w14:paraId="4FBF70FF" w14:textId="63E993E0" w:rsidR="006C1184" w:rsidRDefault="001D498B" w:rsidP="00516D1E">
      <w:pPr>
        <w:pStyle w:val="ListParagraph"/>
        <w:numPr>
          <w:ilvl w:val="0"/>
          <w:numId w:val="2"/>
        </w:numPr>
        <w:tabs>
          <w:tab w:val="left" w:pos="284"/>
        </w:tabs>
        <w:spacing w:after="0"/>
        <w:ind w:left="0" w:firstLine="284"/>
        <w:jc w:val="both"/>
        <w:rPr>
          <w:rFonts w:ascii="PermianSerifTypeface" w:hAnsi="PermianSerifTypeface" w:cs="Times New Roman"/>
          <w:lang w:val="en-GB"/>
        </w:rPr>
      </w:pPr>
      <w:r w:rsidRPr="00BE20B0">
        <w:rPr>
          <w:rFonts w:ascii="PermianSerifTypeface" w:hAnsi="PermianSerifTypeface" w:cs="Times New Roman"/>
          <w:lang w:val="en-GB"/>
        </w:rPr>
        <w:t>The provisions of this Regulation shall apply</w:t>
      </w:r>
      <w:r w:rsidR="006C1184" w:rsidRPr="00BE20B0">
        <w:rPr>
          <w:rFonts w:ascii="PermianSerifTypeface" w:hAnsi="PermianSerifTypeface" w:cs="Times New Roman"/>
          <w:lang w:val="en-GB"/>
        </w:rPr>
        <w:t xml:space="preserve"> accordingly</w:t>
      </w:r>
      <w:r w:rsidRPr="00BE20B0">
        <w:rPr>
          <w:rFonts w:ascii="PermianSerifTypeface" w:hAnsi="PermianSerifTypeface" w:cs="Times New Roman"/>
          <w:lang w:val="en-GB"/>
        </w:rPr>
        <w:t xml:space="preserve"> to branches of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institutions, postal service providers </w:t>
      </w:r>
      <w:r w:rsidR="006C1184" w:rsidRPr="00BE20B0">
        <w:rPr>
          <w:rFonts w:ascii="PermianSerifTypeface" w:hAnsi="PermianSerifTypeface" w:cs="Times New Roman"/>
          <w:lang w:val="en-GB"/>
        </w:rPr>
        <w:t xml:space="preserve">acting </w:t>
      </w:r>
      <w:r w:rsidRPr="00BE20B0">
        <w:rPr>
          <w:rFonts w:ascii="PermianSerifTypeface" w:hAnsi="PermianSerifTypeface" w:cs="Times New Roman"/>
          <w:lang w:val="en-GB"/>
        </w:rPr>
        <w:t xml:space="preserve">as </w:t>
      </w:r>
      <w:r w:rsidR="00CA3D88" w:rsidRPr="00BE20B0">
        <w:rPr>
          <w:rFonts w:ascii="PermianSerifTypeface" w:hAnsi="PermianSerifTypeface" w:cs="Times New Roman"/>
          <w:lang w:val="en-GB"/>
        </w:rPr>
        <w:t>payment</w:t>
      </w:r>
      <w:r w:rsidR="006C1184" w:rsidRPr="00BE20B0">
        <w:rPr>
          <w:rFonts w:ascii="PermianSerifTypeface" w:hAnsi="PermianSerifTypeface" w:cs="Times New Roman"/>
          <w:lang w:val="en-GB"/>
        </w:rPr>
        <w:t xml:space="preserve"> service</w:t>
      </w:r>
      <w:r w:rsidRPr="00BE20B0">
        <w:rPr>
          <w:rFonts w:ascii="PermianSerifTypeface" w:hAnsi="PermianSerifTypeface" w:cs="Times New Roman"/>
          <w:lang w:val="en-GB"/>
        </w:rPr>
        <w:t xml:space="preserve"> </w:t>
      </w:r>
      <w:r w:rsidR="006C1184" w:rsidRPr="00BE20B0">
        <w:rPr>
          <w:rFonts w:ascii="PermianSerifTypeface" w:hAnsi="PermianSerifTypeface" w:cs="Times New Roman"/>
          <w:lang w:val="en-GB"/>
        </w:rPr>
        <w:t>provider</w:t>
      </w:r>
      <w:r w:rsidRPr="00BE20B0">
        <w:rPr>
          <w:rFonts w:ascii="PermianSerifTypeface" w:hAnsi="PermianSerifTypeface" w:cs="Times New Roman"/>
          <w:lang w:val="en-GB"/>
        </w:rPr>
        <w:t>s</w:t>
      </w:r>
      <w:r w:rsidR="006C1184" w:rsidRPr="00BE20B0">
        <w:rPr>
          <w:rFonts w:ascii="PermianSerifTypeface" w:hAnsi="PermianSerifTypeface" w:cs="Times New Roman"/>
          <w:lang w:val="en-GB"/>
        </w:rPr>
        <w:t xml:space="preserve"> and/or electronic money issuers and electronic money institutions, that require a </w:t>
      </w:r>
      <w:r w:rsidR="00C943AF" w:rsidRPr="00BE20B0">
        <w:rPr>
          <w:rFonts w:ascii="PermianSerifTypeface" w:hAnsi="PermianSerifTypeface" w:cs="Times New Roman"/>
          <w:lang w:val="en-GB"/>
        </w:rPr>
        <w:t>licence</w:t>
      </w:r>
      <w:r w:rsidR="006C1184" w:rsidRPr="00BE20B0">
        <w:rPr>
          <w:rFonts w:ascii="PermianSerifTypeface" w:hAnsi="PermianSerifTypeface" w:cs="Times New Roman"/>
          <w:lang w:val="en-GB"/>
        </w:rPr>
        <w:t xml:space="preserve"> pursuant to Articles 17</w:t>
      </w:r>
      <w:r w:rsidR="00084112" w:rsidRPr="00BE20B0">
        <w:rPr>
          <w:rFonts w:ascii="PermianSerifTypeface" w:hAnsi="PermianSerifTypeface" w:cs="Times New Roman"/>
          <w:lang w:val="en-GB"/>
        </w:rPr>
        <w:t>, 17</w:t>
      </w:r>
      <w:r w:rsidR="00084112" w:rsidRPr="00BE20B0">
        <w:rPr>
          <w:rFonts w:ascii="PermianSerifTypeface" w:hAnsi="PermianSerifTypeface" w:cs="Times New Roman"/>
          <w:vertAlign w:val="superscript"/>
          <w:lang w:val="en-GB"/>
        </w:rPr>
        <w:t>2</w:t>
      </w:r>
      <w:r w:rsidR="006C1184" w:rsidRPr="00BE20B0">
        <w:rPr>
          <w:rFonts w:ascii="PermianSerifTypeface" w:hAnsi="PermianSerifTypeface" w:cs="Times New Roman"/>
          <w:lang w:val="en-GB"/>
        </w:rPr>
        <w:t xml:space="preserve"> and Article 84 paragraph (3) of </w:t>
      </w:r>
      <w:r w:rsidR="00D1118D" w:rsidRPr="00BE20B0">
        <w:rPr>
          <w:rFonts w:ascii="PermianSerifTypeface" w:hAnsi="PermianSerifTypeface" w:cs="Times New Roman"/>
          <w:lang w:val="en-GB"/>
        </w:rPr>
        <w:t>Law No 114/2012 on payment services</w:t>
      </w:r>
      <w:r w:rsidR="00CA3D88" w:rsidRPr="00BE20B0">
        <w:rPr>
          <w:rFonts w:ascii="PermianSerifTypeface" w:hAnsi="PermianSerifTypeface" w:cs="Times New Roman"/>
          <w:lang w:val="en-GB"/>
        </w:rPr>
        <w:t xml:space="preserve"> and electronic money</w:t>
      </w:r>
      <w:r w:rsidR="006C1184" w:rsidRPr="00BE20B0">
        <w:rPr>
          <w:rFonts w:ascii="PermianSerifTypeface" w:hAnsi="PermianSerifTypeface" w:cs="Times New Roman"/>
          <w:lang w:val="en-GB"/>
        </w:rPr>
        <w:t>.</w:t>
      </w:r>
    </w:p>
    <w:p w14:paraId="67B5A421" w14:textId="080891CE" w:rsidR="00516D1E" w:rsidRPr="00516D1E" w:rsidRDefault="00516D1E" w:rsidP="00516D1E">
      <w:pPr>
        <w:spacing w:after="0"/>
        <w:ind w:firstLine="284"/>
        <w:rPr>
          <w:rFonts w:ascii="PermianSerifTypeface" w:hAnsi="PermianSerifTypeface"/>
          <w:i/>
          <w:color w:val="808080"/>
          <w:sz w:val="16"/>
          <w:szCs w:val="16"/>
          <w:lang w:val="en-GB"/>
        </w:rPr>
      </w:pPr>
      <w:r w:rsidRPr="00516D1E">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2</w:t>
      </w:r>
      <w:r w:rsidRPr="00516D1E">
        <w:rPr>
          <w:rFonts w:ascii="PermianSerifTypeface" w:hAnsi="PermianSerifTypeface"/>
          <w:i/>
          <w:color w:val="808080"/>
          <w:sz w:val="16"/>
          <w:szCs w:val="16"/>
          <w:lang w:val="en-GB"/>
        </w:rPr>
        <w:t xml:space="preserve"> amended by DEB No 270 of 20.11.2025, in force as of 27.12.2025]</w:t>
      </w:r>
    </w:p>
    <w:p w14:paraId="57396BD3" w14:textId="77777777" w:rsidR="006C1184" w:rsidRPr="00BE20B0" w:rsidRDefault="006C1184" w:rsidP="00516D1E">
      <w:pPr>
        <w:pStyle w:val="ListParagraph"/>
        <w:numPr>
          <w:ilvl w:val="0"/>
          <w:numId w:val="2"/>
        </w:numPr>
        <w:tabs>
          <w:tab w:val="left" w:pos="284"/>
        </w:tabs>
        <w:spacing w:after="0"/>
        <w:ind w:left="0" w:firstLine="284"/>
        <w:jc w:val="both"/>
        <w:rPr>
          <w:rFonts w:ascii="PermianSerifTypeface" w:hAnsi="PermianSerifTypeface" w:cs="Times New Roman"/>
          <w:lang w:val="en-GB"/>
        </w:rPr>
      </w:pPr>
      <w:r w:rsidRPr="00BE20B0">
        <w:rPr>
          <w:rFonts w:ascii="PermianSerifTypeface" w:hAnsi="PermianSerifTypeface" w:cs="Times New Roman"/>
          <w:lang w:val="en-GB"/>
        </w:rPr>
        <w:t>For the purposes of this Regulation, the terms used shall have the following meanings:</w:t>
      </w:r>
    </w:p>
    <w:p w14:paraId="3D6BAAC0" w14:textId="05F0CEA0" w:rsidR="00CF30A9" w:rsidRPr="00BE20B0" w:rsidRDefault="006C1184" w:rsidP="00516D1E">
      <w:pPr>
        <w:pStyle w:val="ListParagraph"/>
        <w:tabs>
          <w:tab w:val="left" w:pos="450"/>
          <w:tab w:val="left" w:pos="720"/>
        </w:tabs>
        <w:spacing w:after="0" w:line="240" w:lineRule="auto"/>
        <w:ind w:left="0" w:firstLine="270"/>
        <w:jc w:val="both"/>
        <w:rPr>
          <w:rFonts w:ascii="PermianSerifTypeface" w:eastAsia="Times New Roman" w:hAnsi="PermianSerifTypeface" w:cs="Times New Roman"/>
          <w:color w:val="000000"/>
          <w:lang w:val="en-GB" w:eastAsia="ru-RU"/>
        </w:rPr>
      </w:pPr>
      <w:r w:rsidRPr="00BE20B0">
        <w:rPr>
          <w:rFonts w:ascii="PermianSerifTypeface" w:hAnsi="PermianSerifTypeface" w:cs="Times New Roman"/>
          <w:b/>
          <w:bCs/>
          <w:lang w:val="en-GB"/>
        </w:rPr>
        <w:t xml:space="preserve">non-bank </w:t>
      </w:r>
      <w:r w:rsidR="00CA3D88" w:rsidRPr="00BE20B0">
        <w:rPr>
          <w:rFonts w:ascii="PermianSerifTypeface" w:hAnsi="PermianSerifTypeface" w:cs="Times New Roman"/>
          <w:b/>
          <w:bCs/>
          <w:lang w:val="en-GB"/>
        </w:rPr>
        <w:t>payment</w:t>
      </w:r>
      <w:r w:rsidRPr="00BE20B0">
        <w:rPr>
          <w:rFonts w:ascii="PermianSerifTypeface" w:hAnsi="PermianSerifTypeface" w:cs="Times New Roman"/>
          <w:b/>
          <w:bCs/>
          <w:lang w:val="en-GB"/>
        </w:rPr>
        <w:t xml:space="preserve"> service providers</w:t>
      </w:r>
      <w:r w:rsidRPr="00BE20B0">
        <w:rPr>
          <w:rFonts w:ascii="PermianSerifTypeface" w:hAnsi="PermianSerifTypeface" w:cs="Times New Roman"/>
          <w:lang w:val="en-GB"/>
        </w:rPr>
        <w:t xml:space="preserve"> - </w:t>
      </w:r>
      <w:r w:rsidR="00CA3D88" w:rsidRPr="00BE20B0">
        <w:rPr>
          <w:rFonts w:ascii="PermianSerifTypeface" w:eastAsia="Times New Roman" w:hAnsi="PermianSerifTypeface" w:cs="Times New Roman"/>
          <w:color w:val="000000"/>
          <w:lang w:val="en-GB" w:eastAsia="ru-RU"/>
        </w:rPr>
        <w:t>payment</w:t>
      </w:r>
      <w:r w:rsidR="005B0602" w:rsidRPr="00BE20B0">
        <w:rPr>
          <w:rFonts w:ascii="PermianSerifTypeface" w:eastAsia="Times New Roman" w:hAnsi="PermianSerifTypeface" w:cs="Times New Roman"/>
          <w:color w:val="000000"/>
          <w:lang w:val="en-GB" w:eastAsia="ru-RU"/>
        </w:rPr>
        <w:t xml:space="preserve"> institutions, including those providing account information services, postal service providers </w:t>
      </w:r>
      <w:r w:rsidR="00C943AF" w:rsidRPr="00BE20B0">
        <w:rPr>
          <w:rFonts w:ascii="PermianSerifTypeface" w:eastAsia="Times New Roman" w:hAnsi="PermianSerifTypeface" w:cs="Times New Roman"/>
          <w:color w:val="000000"/>
          <w:lang w:val="en-GB" w:eastAsia="ru-RU"/>
        </w:rPr>
        <w:t>licence</w:t>
      </w:r>
      <w:r w:rsidR="005B0602" w:rsidRPr="00BE20B0">
        <w:rPr>
          <w:rFonts w:ascii="PermianSerifTypeface" w:eastAsia="Times New Roman" w:hAnsi="PermianSerifTypeface" w:cs="Times New Roman"/>
          <w:color w:val="000000"/>
          <w:lang w:val="en-GB" w:eastAsia="ru-RU"/>
        </w:rPr>
        <w:t xml:space="preserve">d by the National Bank of Moldova in accordance with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005B0602" w:rsidRPr="00BE20B0">
        <w:rPr>
          <w:rFonts w:ascii="PermianSerifTypeface" w:eastAsia="Times New Roman" w:hAnsi="PermianSerifTypeface" w:cs="Times New Roman"/>
          <w:color w:val="000000"/>
          <w:lang w:val="en-GB" w:eastAsia="ru-RU"/>
        </w:rPr>
        <w:t xml:space="preserve">, electronic money institutions providing </w:t>
      </w:r>
      <w:r w:rsidR="00CA3D88" w:rsidRPr="00BE20B0">
        <w:rPr>
          <w:rFonts w:ascii="PermianSerifTypeface" w:eastAsia="Times New Roman" w:hAnsi="PermianSerifTypeface" w:cs="Times New Roman"/>
          <w:color w:val="000000"/>
          <w:lang w:val="en-GB" w:eastAsia="ru-RU"/>
        </w:rPr>
        <w:t>payment</w:t>
      </w:r>
      <w:r w:rsidR="005B0602" w:rsidRPr="00BE20B0">
        <w:rPr>
          <w:rFonts w:ascii="PermianSerifTypeface" w:eastAsia="Times New Roman" w:hAnsi="PermianSerifTypeface" w:cs="Times New Roman"/>
          <w:color w:val="000000"/>
          <w:lang w:val="en-GB" w:eastAsia="ru-RU"/>
        </w:rPr>
        <w:t xml:space="preserve"> services and/or issuing electronic money</w:t>
      </w:r>
      <w:r w:rsidR="00CA3D88" w:rsidRPr="00BE20B0">
        <w:rPr>
          <w:rFonts w:ascii="PermianSerifTypeface" w:eastAsia="Times New Roman" w:hAnsi="PermianSerifTypeface" w:cs="Times New Roman"/>
          <w:color w:val="000000"/>
          <w:lang w:val="en-GB" w:eastAsia="ru-RU"/>
        </w:rPr>
        <w:t>,</w:t>
      </w:r>
    </w:p>
    <w:p w14:paraId="629A61B4" w14:textId="675EA83F" w:rsidR="005B0602" w:rsidRPr="00BE20B0" w:rsidRDefault="005B0602" w:rsidP="005B0602">
      <w:pPr>
        <w:pStyle w:val="ListParagraph"/>
        <w:tabs>
          <w:tab w:val="left" w:pos="450"/>
          <w:tab w:val="left" w:pos="720"/>
        </w:tabs>
        <w:spacing w:line="240" w:lineRule="auto"/>
        <w:ind w:left="0" w:firstLine="270"/>
        <w:jc w:val="both"/>
        <w:rPr>
          <w:rFonts w:ascii="PermianSerifTypeface" w:eastAsia="Times New Roman" w:hAnsi="PermianSerifTypeface" w:cs="Times New Roman"/>
          <w:color w:val="000000"/>
          <w:lang w:val="en-GB" w:eastAsia="ru-RU"/>
        </w:rPr>
      </w:pPr>
      <w:r w:rsidRPr="00BE20B0">
        <w:rPr>
          <w:rFonts w:ascii="PermianSerifTypeface" w:hAnsi="PermianSerifTypeface"/>
          <w:b/>
          <w:bCs/>
          <w:lang w:val="en-GB"/>
        </w:rPr>
        <w:t>date of submission of application</w:t>
      </w:r>
      <w:r w:rsidRPr="00BE20B0">
        <w:rPr>
          <w:rFonts w:ascii="PermianSerifTypeface" w:hAnsi="PermianSerifTypeface"/>
          <w:lang w:val="en-GB"/>
        </w:rPr>
        <w:t xml:space="preserve"> - date on which the unique number of the application was obtained through the Information System of the National Bank of Moldova regarding </w:t>
      </w:r>
      <w:r w:rsidR="0087133D" w:rsidRPr="00BE20B0">
        <w:rPr>
          <w:rFonts w:ascii="PermianSerifTypeface" w:hAnsi="PermianSerifTypeface"/>
          <w:lang w:val="en-GB"/>
        </w:rPr>
        <w:t>licencing</w:t>
      </w:r>
      <w:r w:rsidRPr="00BE20B0">
        <w:rPr>
          <w:rFonts w:ascii="PermianSerifTypeface" w:hAnsi="PermianSerifTypeface"/>
          <w:lang w:val="en-GB"/>
        </w:rPr>
        <w:t>, authorization and notification</w:t>
      </w:r>
      <w:r w:rsidR="00CA3D88" w:rsidRPr="00BE20B0">
        <w:rPr>
          <w:rFonts w:ascii="PermianSerifTypeface" w:hAnsi="PermianSerifTypeface"/>
          <w:lang w:val="en-GB"/>
        </w:rPr>
        <w:t>,</w:t>
      </w:r>
    </w:p>
    <w:p w14:paraId="2E7D607E" w14:textId="4868B1E4" w:rsidR="001D7317" w:rsidRPr="00BE20B0" w:rsidRDefault="001D7317" w:rsidP="001D7317">
      <w:pPr>
        <w:pStyle w:val="ListParagraph"/>
        <w:tabs>
          <w:tab w:val="left" w:pos="450"/>
          <w:tab w:val="left" w:pos="720"/>
        </w:tabs>
        <w:spacing w:line="240" w:lineRule="auto"/>
        <w:ind w:left="0" w:firstLine="270"/>
        <w:jc w:val="both"/>
        <w:rPr>
          <w:rFonts w:ascii="PermianSerifTypeface" w:eastAsia="Times New Roman" w:hAnsi="PermianSerifTypeface" w:cs="Times New Roman"/>
          <w:iCs/>
          <w:color w:val="000000"/>
          <w:lang w:val="en-GB" w:eastAsia="ru-RU"/>
        </w:rPr>
      </w:pPr>
      <w:r w:rsidRPr="00BE20B0">
        <w:rPr>
          <w:rFonts w:ascii="PermianSerifTypeface" w:eastAsia="Times New Roman" w:hAnsi="PermianSerifTypeface" w:cs="Times New Roman"/>
          <w:b/>
          <w:iCs/>
          <w:color w:val="000000"/>
          <w:lang w:val="en-GB" w:eastAsia="ru-RU"/>
        </w:rPr>
        <w:t xml:space="preserve">fraud risk </w:t>
      </w:r>
      <w:r w:rsidRPr="00BE20B0">
        <w:rPr>
          <w:rFonts w:ascii="PermianSerifTypeface" w:eastAsia="Times New Roman" w:hAnsi="PermianSerifTypeface" w:cs="Times New Roman"/>
          <w:iCs/>
          <w:color w:val="000000"/>
          <w:lang w:val="en-GB" w:eastAsia="ru-RU"/>
        </w:rPr>
        <w:t>– the risk of</w:t>
      </w:r>
      <w:r w:rsidR="007E4FA3" w:rsidRPr="00BE20B0">
        <w:rPr>
          <w:rFonts w:ascii="PermianSerifTypeface" w:eastAsia="Times New Roman" w:hAnsi="PermianSerifTypeface" w:cs="Times New Roman"/>
          <w:iCs/>
          <w:color w:val="000000"/>
          <w:lang w:val="en-GB" w:eastAsia="ru-RU"/>
        </w:rPr>
        <w:t xml:space="preserve"> occurrence of</w:t>
      </w:r>
      <w:r w:rsidRPr="00BE20B0">
        <w:rPr>
          <w:rFonts w:ascii="PermianSerifTypeface" w:eastAsia="Times New Roman" w:hAnsi="PermianSerifTypeface" w:cs="Times New Roman"/>
          <w:iCs/>
          <w:color w:val="000000"/>
          <w:lang w:val="en-GB" w:eastAsia="ru-RU"/>
        </w:rPr>
        <w:t xml:space="preserve"> </w:t>
      </w:r>
      <w:r w:rsidR="007E4FA3" w:rsidRPr="00BE20B0">
        <w:rPr>
          <w:rFonts w:ascii="PermianSerifTypeface" w:eastAsia="Times New Roman" w:hAnsi="PermianSerifTypeface" w:cs="Times New Roman"/>
          <w:iCs/>
          <w:color w:val="000000"/>
          <w:lang w:val="en-GB" w:eastAsia="ru-RU"/>
        </w:rPr>
        <w:t>s</w:t>
      </w:r>
      <w:r w:rsidRPr="00BE20B0">
        <w:rPr>
          <w:rFonts w:ascii="PermianSerifTypeface" w:eastAsia="Times New Roman" w:hAnsi="PermianSerifTypeface" w:cs="Times New Roman"/>
          <w:iCs/>
          <w:color w:val="000000"/>
          <w:lang w:val="en-GB" w:eastAsia="ru-RU"/>
        </w:rPr>
        <w:t xml:space="preserve">ituations in which the </w:t>
      </w:r>
      <w:r w:rsidR="007E4FA3" w:rsidRPr="00BE20B0">
        <w:rPr>
          <w:rFonts w:ascii="PermianSerifTypeface" w:eastAsia="Times New Roman" w:hAnsi="PermianSerifTypeface" w:cs="Times New Roman"/>
          <w:iCs/>
          <w:color w:val="000000"/>
          <w:lang w:val="en-GB" w:eastAsia="ru-RU"/>
        </w:rPr>
        <w:t xml:space="preserve">governing body/member thereof </w:t>
      </w:r>
      <w:r w:rsidRPr="00BE20B0">
        <w:rPr>
          <w:rFonts w:ascii="PermianSerifTypeface" w:eastAsia="Times New Roman" w:hAnsi="PermianSerifTypeface" w:cs="Times New Roman"/>
          <w:iCs/>
          <w:color w:val="000000"/>
          <w:lang w:val="en-GB" w:eastAsia="ru-RU"/>
        </w:rPr>
        <w:t>or an</w:t>
      </w:r>
      <w:r w:rsidR="007E4FA3" w:rsidRPr="00BE20B0">
        <w:rPr>
          <w:rFonts w:ascii="PermianSerifTypeface" w:eastAsia="Times New Roman" w:hAnsi="PermianSerifTypeface" w:cs="Times New Roman"/>
          <w:iCs/>
          <w:color w:val="000000"/>
          <w:lang w:val="en-GB" w:eastAsia="ru-RU"/>
        </w:rPr>
        <w:t>y other</w:t>
      </w:r>
      <w:r w:rsidRPr="00BE20B0">
        <w:rPr>
          <w:rFonts w:ascii="PermianSerifTypeface" w:eastAsia="Times New Roman" w:hAnsi="PermianSerifTypeface" w:cs="Times New Roman"/>
          <w:iCs/>
          <w:color w:val="000000"/>
          <w:lang w:val="en-GB" w:eastAsia="ru-RU"/>
        </w:rPr>
        <w:t xml:space="preserve"> employee </w:t>
      </w:r>
      <w:r w:rsidR="007E4FA3" w:rsidRPr="00BE20B0">
        <w:rPr>
          <w:rFonts w:ascii="PermianSerifTypeface" w:eastAsia="Times New Roman" w:hAnsi="PermianSerifTypeface" w:cs="Times New Roman"/>
          <w:iCs/>
          <w:color w:val="000000"/>
          <w:lang w:val="en-GB" w:eastAsia="ru-RU"/>
        </w:rPr>
        <w:t xml:space="preserve">of </w:t>
      </w:r>
      <w:r w:rsidRPr="00BE20B0">
        <w:rPr>
          <w:rFonts w:ascii="PermianSerifTypeface" w:eastAsia="Times New Roman" w:hAnsi="PermianSerifTypeface" w:cs="Times New Roman"/>
          <w:iCs/>
          <w:color w:val="000000"/>
          <w:lang w:val="en-GB" w:eastAsia="ru-RU"/>
        </w:rPr>
        <w:t xml:space="preserve">the non-bank </w:t>
      </w:r>
      <w:r w:rsidR="00CA3D88" w:rsidRPr="00BE20B0">
        <w:rPr>
          <w:rFonts w:ascii="PermianSerifTypeface" w:eastAsia="Times New Roman" w:hAnsi="PermianSerifTypeface" w:cs="Times New Roman"/>
          <w:iCs/>
          <w:color w:val="000000"/>
          <w:lang w:val="en-GB" w:eastAsia="ru-RU"/>
        </w:rPr>
        <w:t>payment</w:t>
      </w:r>
      <w:r w:rsidRPr="00BE20B0">
        <w:rPr>
          <w:rFonts w:ascii="PermianSerifTypeface" w:eastAsia="Times New Roman" w:hAnsi="PermianSerifTypeface" w:cs="Times New Roman"/>
          <w:iCs/>
          <w:color w:val="000000"/>
          <w:lang w:val="en-GB" w:eastAsia="ru-RU"/>
        </w:rPr>
        <w:t xml:space="preserve"> service provider deliberately submits non-authentic information that might lead to financial losses and adversely affect the reputation of the institution</w:t>
      </w:r>
      <w:r w:rsidR="00CA3D88" w:rsidRPr="00BE20B0">
        <w:rPr>
          <w:rFonts w:ascii="PermianSerifTypeface" w:eastAsia="Times New Roman" w:hAnsi="PermianSerifTypeface" w:cs="Times New Roman"/>
          <w:iCs/>
          <w:color w:val="000000"/>
          <w:lang w:val="en-GB" w:eastAsia="ru-RU"/>
        </w:rPr>
        <w:t>,</w:t>
      </w:r>
    </w:p>
    <w:p w14:paraId="03E76110" w14:textId="2AEC30B3" w:rsidR="009E21E3" w:rsidRPr="00BE20B0" w:rsidRDefault="009E21E3" w:rsidP="009E21E3">
      <w:pPr>
        <w:pStyle w:val="ListParagraph"/>
        <w:tabs>
          <w:tab w:val="left" w:pos="450"/>
          <w:tab w:val="left" w:pos="720"/>
        </w:tabs>
        <w:spacing w:line="240" w:lineRule="auto"/>
        <w:ind w:left="0" w:firstLine="270"/>
        <w:jc w:val="both"/>
        <w:rPr>
          <w:rFonts w:ascii="PermianSerifTypeface" w:eastAsia="Times New Roman" w:hAnsi="PermianSerifTypeface" w:cs="Times New Roman"/>
          <w:iCs/>
          <w:color w:val="000000"/>
          <w:lang w:val="en-GB" w:eastAsia="ru-RU"/>
        </w:rPr>
      </w:pPr>
      <w:r w:rsidRPr="00BE20B0">
        <w:rPr>
          <w:rFonts w:ascii="PermianSerifTypeface" w:eastAsia="Times New Roman" w:hAnsi="PermianSerifTypeface" w:cs="Times New Roman"/>
          <w:b/>
          <w:iCs/>
          <w:color w:val="000000"/>
          <w:lang w:val="en-GB" w:eastAsia="ru-RU"/>
        </w:rPr>
        <w:t xml:space="preserve">liquidity risk </w:t>
      </w:r>
      <w:r w:rsidRPr="00BE20B0">
        <w:rPr>
          <w:rFonts w:ascii="PermianSerifTypeface" w:eastAsia="Times New Roman" w:hAnsi="PermianSerifTypeface" w:cs="Times New Roman"/>
          <w:iCs/>
          <w:color w:val="000000"/>
          <w:lang w:val="en-GB" w:eastAsia="ru-RU"/>
        </w:rPr>
        <w:t xml:space="preserve">- the risk of the occurrence of the situation consisting of the non-compliance of financial obligations by the non-bank </w:t>
      </w:r>
      <w:r w:rsidR="00CA3D88" w:rsidRPr="00BE20B0">
        <w:rPr>
          <w:rFonts w:ascii="PermianSerifTypeface" w:eastAsia="Times New Roman" w:hAnsi="PermianSerifTypeface" w:cs="Times New Roman"/>
          <w:iCs/>
          <w:color w:val="000000"/>
          <w:lang w:val="en-GB" w:eastAsia="ru-RU"/>
        </w:rPr>
        <w:t>payment</w:t>
      </w:r>
      <w:r w:rsidRPr="00BE20B0">
        <w:rPr>
          <w:rFonts w:ascii="PermianSerifTypeface" w:eastAsia="Times New Roman" w:hAnsi="PermianSerifTypeface" w:cs="Times New Roman"/>
          <w:iCs/>
          <w:color w:val="000000"/>
          <w:lang w:val="en-GB" w:eastAsia="ru-RU"/>
        </w:rPr>
        <w:t xml:space="preserve"> service provider with regard to the user of the </w:t>
      </w:r>
      <w:r w:rsidR="00CA3D88" w:rsidRPr="00BE20B0">
        <w:rPr>
          <w:rFonts w:ascii="PermianSerifTypeface" w:eastAsia="Times New Roman" w:hAnsi="PermianSerifTypeface" w:cs="Times New Roman"/>
          <w:iCs/>
          <w:color w:val="000000"/>
          <w:lang w:val="en-GB" w:eastAsia="ru-RU"/>
        </w:rPr>
        <w:t>payment</w:t>
      </w:r>
      <w:r w:rsidRPr="00BE20B0">
        <w:rPr>
          <w:rFonts w:ascii="PermianSerifTypeface" w:eastAsia="Times New Roman" w:hAnsi="PermianSerifTypeface" w:cs="Times New Roman"/>
          <w:iCs/>
          <w:color w:val="000000"/>
          <w:lang w:val="en-GB" w:eastAsia="ru-RU"/>
        </w:rPr>
        <w:t xml:space="preserve"> services within the established term</w:t>
      </w:r>
      <w:r w:rsidR="00CA3D88" w:rsidRPr="00BE20B0">
        <w:rPr>
          <w:rFonts w:ascii="PermianSerifTypeface" w:eastAsia="Times New Roman" w:hAnsi="PermianSerifTypeface" w:cs="Times New Roman"/>
          <w:iCs/>
          <w:color w:val="000000"/>
          <w:lang w:val="en-GB" w:eastAsia="ru-RU"/>
        </w:rPr>
        <w:t>,</w:t>
      </w:r>
    </w:p>
    <w:p w14:paraId="72ADE551" w14:textId="3ADF71EA" w:rsidR="009E21E3" w:rsidRPr="00BE20B0" w:rsidRDefault="009E21E3" w:rsidP="009E21E3">
      <w:pPr>
        <w:pStyle w:val="ListParagraph"/>
        <w:tabs>
          <w:tab w:val="left" w:pos="450"/>
          <w:tab w:val="left" w:pos="720"/>
        </w:tabs>
        <w:spacing w:line="240" w:lineRule="auto"/>
        <w:ind w:left="0" w:firstLine="270"/>
        <w:jc w:val="both"/>
        <w:rPr>
          <w:rFonts w:ascii="PermianSerifTypeface" w:eastAsia="Times New Roman" w:hAnsi="PermianSerifTypeface" w:cs="Times New Roman"/>
          <w:iCs/>
          <w:color w:val="000000"/>
          <w:lang w:val="en-GB" w:eastAsia="ru-RU"/>
        </w:rPr>
      </w:pPr>
      <w:r w:rsidRPr="00BE20B0">
        <w:rPr>
          <w:rFonts w:ascii="PermianSerifTypeface" w:eastAsia="Times New Roman" w:hAnsi="PermianSerifTypeface" w:cs="Times New Roman"/>
          <w:b/>
          <w:iCs/>
          <w:color w:val="000000"/>
          <w:lang w:val="en-GB" w:eastAsia="ru-RU"/>
        </w:rPr>
        <w:t xml:space="preserve">operational risk </w:t>
      </w:r>
      <w:r w:rsidRPr="00BE20B0">
        <w:rPr>
          <w:rFonts w:ascii="PermianSerifTypeface" w:eastAsia="Times New Roman" w:hAnsi="PermianSerifTypeface" w:cs="Times New Roman"/>
          <w:iCs/>
          <w:color w:val="000000"/>
          <w:lang w:val="en-GB" w:eastAsia="ru-RU"/>
        </w:rPr>
        <w:t>– the risk resulting from information system failure or internal procedures, human error</w:t>
      </w:r>
      <w:r w:rsidR="00E57D5A" w:rsidRPr="00BE20B0">
        <w:rPr>
          <w:rFonts w:ascii="PermianSerifTypeface" w:eastAsia="Times New Roman" w:hAnsi="PermianSerifTypeface" w:cs="Times New Roman"/>
          <w:iCs/>
          <w:color w:val="000000"/>
          <w:lang w:val="en-GB" w:eastAsia="ru-RU"/>
        </w:rPr>
        <w:t>s</w:t>
      </w:r>
      <w:r w:rsidRPr="00BE20B0">
        <w:rPr>
          <w:rFonts w:ascii="PermianSerifTypeface" w:eastAsia="Times New Roman" w:hAnsi="PermianSerifTypeface" w:cs="Times New Roman"/>
          <w:iCs/>
          <w:color w:val="000000"/>
          <w:lang w:val="en-GB" w:eastAsia="ru-RU"/>
        </w:rPr>
        <w:t xml:space="preserve">, management deficiencies or disruptions caused by external </w:t>
      </w:r>
      <w:r w:rsidRPr="00BE20B0">
        <w:rPr>
          <w:rFonts w:ascii="PermianSerifTypeface" w:eastAsia="Times New Roman" w:hAnsi="PermianSerifTypeface" w:cs="Times New Roman"/>
          <w:iCs/>
          <w:color w:val="000000"/>
          <w:lang w:val="en-GB" w:eastAsia="ru-RU"/>
        </w:rPr>
        <w:lastRenderedPageBreak/>
        <w:t xml:space="preserve">events that could reduce, damage or stop the activity of non-bank </w:t>
      </w:r>
      <w:r w:rsidR="00CA3D88" w:rsidRPr="00BE20B0">
        <w:rPr>
          <w:rFonts w:ascii="PermianSerifTypeface" w:eastAsia="Times New Roman" w:hAnsi="PermianSerifTypeface" w:cs="Times New Roman"/>
          <w:iCs/>
          <w:color w:val="000000"/>
          <w:lang w:val="en-GB" w:eastAsia="ru-RU"/>
        </w:rPr>
        <w:t>payment</w:t>
      </w:r>
      <w:r w:rsidRPr="00BE20B0">
        <w:rPr>
          <w:rFonts w:ascii="PermianSerifTypeface" w:eastAsia="Times New Roman" w:hAnsi="PermianSerifTypeface" w:cs="Times New Roman"/>
          <w:iCs/>
          <w:color w:val="000000"/>
          <w:lang w:val="en-GB" w:eastAsia="ru-RU"/>
        </w:rPr>
        <w:t xml:space="preserve"> service providers</w:t>
      </w:r>
      <w:r w:rsidR="00CA3D88" w:rsidRPr="00BE20B0">
        <w:rPr>
          <w:rFonts w:ascii="PermianSerifTypeface" w:eastAsia="Times New Roman" w:hAnsi="PermianSerifTypeface" w:cs="Times New Roman"/>
          <w:iCs/>
          <w:color w:val="000000"/>
          <w:lang w:val="en-GB" w:eastAsia="ru-RU"/>
        </w:rPr>
        <w:t>,</w:t>
      </w:r>
    </w:p>
    <w:p w14:paraId="3F1CC460" w14:textId="146AF152" w:rsidR="009E21E3" w:rsidRPr="00BE20B0" w:rsidRDefault="009E21E3" w:rsidP="009E21E3">
      <w:pPr>
        <w:pStyle w:val="ListParagraph"/>
        <w:tabs>
          <w:tab w:val="left" w:pos="450"/>
          <w:tab w:val="left" w:pos="720"/>
        </w:tabs>
        <w:spacing w:line="240" w:lineRule="auto"/>
        <w:ind w:left="0" w:firstLine="270"/>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b/>
          <w:iCs/>
          <w:color w:val="000000"/>
          <w:lang w:val="en-GB" w:eastAsia="ru-RU"/>
        </w:rPr>
        <w:t>risk related to information and communication technology (ICT risk)</w:t>
      </w:r>
      <w:r w:rsidRPr="00BE20B0">
        <w:rPr>
          <w:rFonts w:ascii="PermianSerifTypeface" w:eastAsia="Times New Roman" w:hAnsi="PermianSerifTypeface" w:cs="Times New Roman"/>
          <w:b/>
          <w:i/>
          <w:color w:val="000000"/>
          <w:lang w:val="en-GB" w:eastAsia="ru-RU"/>
        </w:rPr>
        <w:t xml:space="preserve"> </w:t>
      </w:r>
      <w:r w:rsidRPr="00BE20B0">
        <w:rPr>
          <w:rFonts w:ascii="PermianSerifTypeface" w:eastAsia="Times New Roman" w:hAnsi="PermianSerifTypeface" w:cs="Times New Roman"/>
          <w:b/>
          <w:color w:val="000000"/>
          <w:lang w:val="en-GB" w:eastAsia="ru-RU"/>
        </w:rPr>
        <w:t xml:space="preserve">– </w:t>
      </w:r>
      <w:r w:rsidRPr="00BE20B0">
        <w:rPr>
          <w:rFonts w:ascii="PermianSerifTypeface" w:eastAsia="Times New Roman" w:hAnsi="PermianSerifTypeface" w:cs="Times New Roman"/>
          <w:color w:val="000000"/>
          <w:lang w:val="en-GB" w:eastAsia="ru-RU"/>
        </w:rPr>
        <w:t xml:space="preserve">a sub-category of the operational risk which refers to the risk of loss/negative impact, because of compromising the confidentiality of information, the integrity of data related to information systems, the unavailability of information systems and/or data, as well as the inability to change ICT over a period of time and at a reasonable cost. These losses/negative impact may result from external or internal factors such as: inadequate organization, insufficient or unsecured communication network information systems and infrastructures, as well as an insufficient number of employees or unskilled employees whose responsibility is to manage the information systems of the non-bank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w:t>
      </w:r>
      <w:r w:rsidR="00CA3D88" w:rsidRPr="00BE20B0">
        <w:rPr>
          <w:rFonts w:ascii="PermianSerifTypeface" w:eastAsia="Times New Roman" w:hAnsi="PermianSerifTypeface" w:cs="Times New Roman"/>
          <w:color w:val="000000"/>
          <w:lang w:val="en-GB" w:eastAsia="ru-RU"/>
        </w:rPr>
        <w:t>,</w:t>
      </w:r>
    </w:p>
    <w:p w14:paraId="5F0E8101" w14:textId="75FE88F4" w:rsidR="009E21E3" w:rsidRPr="00BE20B0" w:rsidRDefault="009E21E3" w:rsidP="009E21E3">
      <w:pPr>
        <w:pStyle w:val="ListParagraph"/>
        <w:tabs>
          <w:tab w:val="left" w:pos="450"/>
          <w:tab w:val="left" w:pos="720"/>
        </w:tabs>
        <w:spacing w:line="240" w:lineRule="auto"/>
        <w:ind w:left="0" w:firstLine="270"/>
        <w:jc w:val="both"/>
        <w:rPr>
          <w:rFonts w:ascii="PermianSerifTypeface" w:eastAsia="Times New Roman" w:hAnsi="PermianSerifTypeface" w:cs="Times New Roman"/>
          <w:iCs/>
          <w:color w:val="000000"/>
          <w:lang w:val="en-GB" w:eastAsia="ru-RU"/>
        </w:rPr>
      </w:pPr>
      <w:r w:rsidRPr="00BE20B0">
        <w:rPr>
          <w:rFonts w:ascii="PermianSerifTypeface" w:eastAsia="Times New Roman" w:hAnsi="PermianSerifTypeface" w:cs="Times New Roman"/>
          <w:b/>
          <w:iCs/>
          <w:color w:val="000000"/>
          <w:lang w:val="en-GB" w:eastAsia="ru-RU"/>
        </w:rPr>
        <w:t>ICT related systems –</w:t>
      </w:r>
      <w:r w:rsidRPr="00BE20B0">
        <w:rPr>
          <w:rFonts w:ascii="PermianSerifTypeface" w:eastAsia="Times New Roman" w:hAnsi="PermianSerifTypeface" w:cs="Times New Roman"/>
          <w:iCs/>
          <w:color w:val="000000"/>
          <w:lang w:val="en-GB" w:eastAsia="ru-RU"/>
        </w:rPr>
        <w:t xml:space="preserve"> set up and intertwined ICT as part of a mechanism or network supporting the transactions of a non-bank </w:t>
      </w:r>
      <w:r w:rsidR="00CA3D88" w:rsidRPr="00BE20B0">
        <w:rPr>
          <w:rFonts w:ascii="PermianSerifTypeface" w:eastAsia="Times New Roman" w:hAnsi="PermianSerifTypeface" w:cs="Times New Roman"/>
          <w:iCs/>
          <w:color w:val="000000"/>
          <w:lang w:val="en-GB" w:eastAsia="ru-RU"/>
        </w:rPr>
        <w:t>payment</w:t>
      </w:r>
      <w:r w:rsidRPr="00BE20B0">
        <w:rPr>
          <w:rFonts w:ascii="PermianSerifTypeface" w:eastAsia="Times New Roman" w:hAnsi="PermianSerifTypeface" w:cs="Times New Roman"/>
          <w:iCs/>
          <w:color w:val="000000"/>
          <w:lang w:val="en-GB" w:eastAsia="ru-RU"/>
        </w:rPr>
        <w:t xml:space="preserve"> service provider</w:t>
      </w:r>
      <w:r w:rsidR="00CA3D88" w:rsidRPr="00BE20B0">
        <w:rPr>
          <w:rFonts w:ascii="PermianSerifTypeface" w:eastAsia="Times New Roman" w:hAnsi="PermianSerifTypeface" w:cs="Times New Roman"/>
          <w:iCs/>
          <w:color w:val="000000"/>
          <w:lang w:val="en-GB" w:eastAsia="ru-RU"/>
        </w:rPr>
        <w:t>,</w:t>
      </w:r>
    </w:p>
    <w:p w14:paraId="4A77DBEE" w14:textId="600B79FD" w:rsidR="009E21E3" w:rsidRPr="00BE20B0" w:rsidRDefault="009E21E3" w:rsidP="009E21E3">
      <w:pPr>
        <w:pStyle w:val="ListParagraph"/>
        <w:tabs>
          <w:tab w:val="left" w:pos="450"/>
          <w:tab w:val="left" w:pos="720"/>
        </w:tabs>
        <w:spacing w:line="240" w:lineRule="auto"/>
        <w:ind w:left="0" w:firstLine="270"/>
        <w:jc w:val="both"/>
        <w:rPr>
          <w:rFonts w:ascii="PermianSerifTypeface" w:eastAsia="Times New Roman" w:hAnsi="PermianSerifTypeface" w:cs="Times New Roman"/>
          <w:iCs/>
          <w:color w:val="000000"/>
          <w:lang w:val="en-GB" w:eastAsia="ru-RU"/>
        </w:rPr>
      </w:pPr>
      <w:r w:rsidRPr="00BE20B0">
        <w:rPr>
          <w:rFonts w:ascii="PermianSerifTypeface" w:eastAsia="Times New Roman" w:hAnsi="PermianSerifTypeface" w:cs="Times New Roman"/>
          <w:b/>
          <w:iCs/>
          <w:color w:val="000000"/>
          <w:lang w:val="en-GB" w:eastAsia="ru-RU"/>
        </w:rPr>
        <w:t xml:space="preserve">ICT related services </w:t>
      </w:r>
      <w:r w:rsidRPr="00BE20B0">
        <w:rPr>
          <w:rFonts w:ascii="PermianSerifTypeface" w:eastAsia="Times New Roman" w:hAnsi="PermianSerifTypeface" w:cs="Times New Roman"/>
          <w:iCs/>
          <w:color w:val="000000"/>
          <w:lang w:val="en-GB" w:eastAsia="ru-RU"/>
        </w:rPr>
        <w:t>- services provided through ICT systems to one or more internal or external users</w:t>
      </w:r>
      <w:r w:rsidR="00CA3D88" w:rsidRPr="00BE20B0">
        <w:rPr>
          <w:rFonts w:ascii="PermianSerifTypeface" w:eastAsia="Times New Roman" w:hAnsi="PermianSerifTypeface" w:cs="Times New Roman"/>
          <w:iCs/>
          <w:color w:val="000000"/>
          <w:lang w:val="en-GB" w:eastAsia="ru-RU"/>
        </w:rPr>
        <w:t>,</w:t>
      </w:r>
    </w:p>
    <w:p w14:paraId="733D07C2" w14:textId="05853E84" w:rsidR="009E21E3" w:rsidRPr="00BE20B0" w:rsidRDefault="009E21E3" w:rsidP="009E21E3">
      <w:pPr>
        <w:pStyle w:val="ListParagraph"/>
        <w:tabs>
          <w:tab w:val="left" w:pos="450"/>
          <w:tab w:val="left" w:pos="720"/>
        </w:tabs>
        <w:spacing w:line="240" w:lineRule="auto"/>
        <w:ind w:left="0" w:firstLine="270"/>
        <w:jc w:val="both"/>
        <w:rPr>
          <w:rFonts w:ascii="PermianSerifTypeface" w:eastAsia="Times New Roman" w:hAnsi="PermianSerifTypeface" w:cs="Times New Roman"/>
          <w:iCs/>
          <w:color w:val="000000"/>
          <w:lang w:val="en-GB" w:eastAsia="ru-RU"/>
        </w:rPr>
      </w:pPr>
      <w:r w:rsidRPr="00BE20B0">
        <w:rPr>
          <w:rFonts w:ascii="PermianSerifTypeface" w:eastAsia="Times New Roman" w:hAnsi="PermianSerifTypeface" w:cs="Times New Roman"/>
          <w:b/>
          <w:iCs/>
          <w:color w:val="000000"/>
          <w:lang w:val="en-GB" w:eastAsia="ru-RU"/>
        </w:rPr>
        <w:t xml:space="preserve">systems/services related to critical ICT </w:t>
      </w:r>
      <w:r w:rsidRPr="00BE20B0">
        <w:rPr>
          <w:rFonts w:ascii="PermianSerifTypeface" w:eastAsia="Times New Roman" w:hAnsi="PermianSerifTypeface" w:cs="Times New Roman"/>
          <w:iCs/>
          <w:color w:val="000000"/>
          <w:lang w:val="en-GB" w:eastAsia="ru-RU"/>
        </w:rPr>
        <w:t xml:space="preserve">– ICT systems/services which are critical for the non-bank </w:t>
      </w:r>
      <w:r w:rsidR="00CA3D88" w:rsidRPr="00BE20B0">
        <w:rPr>
          <w:rFonts w:ascii="PermianSerifTypeface" w:eastAsia="Times New Roman" w:hAnsi="PermianSerifTypeface" w:cs="Times New Roman"/>
          <w:iCs/>
          <w:color w:val="000000"/>
          <w:lang w:val="en-GB" w:eastAsia="ru-RU"/>
        </w:rPr>
        <w:t>payment</w:t>
      </w:r>
      <w:r w:rsidRPr="00BE20B0">
        <w:rPr>
          <w:rFonts w:ascii="PermianSerifTypeface" w:eastAsia="Times New Roman" w:hAnsi="PermianSerifTypeface" w:cs="Times New Roman"/>
          <w:iCs/>
          <w:color w:val="000000"/>
          <w:lang w:val="en-GB" w:eastAsia="ru-RU"/>
        </w:rPr>
        <w:t xml:space="preserve"> service provider in terms of their continuity and availability or the security of information processed and/or stored and are essential for the proper functioning of governing processes, critical corporate responsibilities/roles (including risk management), the activity processes and transactions of the non-bank </w:t>
      </w:r>
      <w:r w:rsidR="00CA3D88" w:rsidRPr="00BE20B0">
        <w:rPr>
          <w:rFonts w:ascii="PermianSerifTypeface" w:eastAsia="Times New Roman" w:hAnsi="PermianSerifTypeface" w:cs="Times New Roman"/>
          <w:iCs/>
          <w:color w:val="000000"/>
          <w:lang w:val="en-GB" w:eastAsia="ru-RU"/>
        </w:rPr>
        <w:t>payment</w:t>
      </w:r>
      <w:r w:rsidRPr="00BE20B0">
        <w:rPr>
          <w:rFonts w:ascii="PermianSerifTypeface" w:eastAsia="Times New Roman" w:hAnsi="PermianSerifTypeface" w:cs="Times New Roman"/>
          <w:iCs/>
          <w:color w:val="000000"/>
          <w:lang w:val="en-GB" w:eastAsia="ru-RU"/>
        </w:rPr>
        <w:t xml:space="preserve"> service provider.</w:t>
      </w:r>
    </w:p>
    <w:p w14:paraId="7773EE89" w14:textId="65442878" w:rsidR="009E21E3" w:rsidRPr="00BE20B0" w:rsidRDefault="009E21E3" w:rsidP="009E21E3">
      <w:pPr>
        <w:pStyle w:val="ListParagraph"/>
        <w:tabs>
          <w:tab w:val="left" w:pos="450"/>
          <w:tab w:val="left" w:pos="720"/>
        </w:tabs>
        <w:spacing w:line="240" w:lineRule="auto"/>
        <w:ind w:left="0" w:firstLine="270"/>
        <w:jc w:val="both"/>
        <w:rPr>
          <w:rFonts w:ascii="PermianSerifTypeface" w:eastAsia="Times New Roman" w:hAnsi="PermianSerifTypeface" w:cs="Times New Roman"/>
          <w:iCs/>
          <w:color w:val="000000"/>
          <w:lang w:val="en-GB" w:eastAsia="ru-RU"/>
        </w:rPr>
      </w:pPr>
      <w:r w:rsidRPr="00BE20B0">
        <w:rPr>
          <w:rFonts w:ascii="PermianSerifTypeface" w:eastAsia="Times New Roman" w:hAnsi="PermianSerifTypeface" w:cs="Times New Roman"/>
          <w:b/>
          <w:bCs/>
          <w:iCs/>
          <w:color w:val="000000"/>
          <w:lang w:val="en-GB" w:eastAsia="ru-RU"/>
        </w:rPr>
        <w:t>applicant</w:t>
      </w:r>
      <w:r w:rsidRPr="00BE20B0">
        <w:rPr>
          <w:rFonts w:ascii="PermianSerifTypeface" w:eastAsia="Times New Roman" w:hAnsi="PermianSerifTypeface" w:cs="Times New Roman"/>
          <w:iCs/>
          <w:color w:val="000000"/>
          <w:lang w:val="en-GB" w:eastAsia="ru-RU"/>
        </w:rPr>
        <w:t xml:space="preserve"> - a person applying to the National Bank of Moldova for </w:t>
      </w:r>
      <w:r w:rsidR="0087133D" w:rsidRPr="00BE20B0">
        <w:rPr>
          <w:rFonts w:ascii="PermianSerifTypeface" w:eastAsia="Times New Roman" w:hAnsi="PermianSerifTypeface" w:cs="Times New Roman"/>
          <w:iCs/>
          <w:color w:val="000000"/>
          <w:lang w:val="en-GB" w:eastAsia="ru-RU"/>
        </w:rPr>
        <w:t>licencing</w:t>
      </w:r>
      <w:r w:rsidRPr="00BE20B0">
        <w:rPr>
          <w:rFonts w:ascii="PermianSerifTypeface" w:eastAsia="Times New Roman" w:hAnsi="PermianSerifTypeface" w:cs="Times New Roman"/>
          <w:iCs/>
          <w:color w:val="000000"/>
          <w:lang w:val="en-GB" w:eastAsia="ru-RU"/>
        </w:rPr>
        <w:t xml:space="preserve">/registration to provide services and activities under </w:t>
      </w:r>
      <w:r w:rsidR="00D1118D" w:rsidRPr="00BE20B0">
        <w:rPr>
          <w:rFonts w:ascii="PermianSerifTypeface" w:eastAsia="Times New Roman" w:hAnsi="PermianSerifTypeface" w:cs="Times New Roman"/>
          <w:iCs/>
          <w:color w:val="000000"/>
          <w:lang w:val="en-GB" w:eastAsia="ru-RU"/>
        </w:rPr>
        <w:t>Law No 114/2012 on payment services</w:t>
      </w:r>
      <w:r w:rsidR="00CA3D88" w:rsidRPr="00BE20B0">
        <w:rPr>
          <w:rFonts w:ascii="PermianSerifTypeface" w:eastAsia="Times New Roman" w:hAnsi="PermianSerifTypeface" w:cs="Times New Roman"/>
          <w:iCs/>
          <w:color w:val="000000"/>
          <w:lang w:val="en-GB" w:eastAsia="ru-RU"/>
        </w:rPr>
        <w:t xml:space="preserve"> and electronic money</w:t>
      </w:r>
      <w:r w:rsidRPr="00BE20B0">
        <w:rPr>
          <w:rFonts w:ascii="PermianSerifTypeface" w:eastAsia="Times New Roman" w:hAnsi="PermianSerifTypeface" w:cs="Times New Roman"/>
          <w:iCs/>
          <w:color w:val="000000"/>
          <w:lang w:val="en-GB" w:eastAsia="ru-RU"/>
        </w:rPr>
        <w:t>.</w:t>
      </w:r>
    </w:p>
    <w:p w14:paraId="7ECE2976" w14:textId="5BB2CCF1" w:rsidR="00D80560" w:rsidRPr="00BE20B0" w:rsidRDefault="00D80560" w:rsidP="009E21E3">
      <w:pPr>
        <w:pStyle w:val="ListParagraph"/>
        <w:tabs>
          <w:tab w:val="left" w:pos="450"/>
          <w:tab w:val="left" w:pos="720"/>
        </w:tabs>
        <w:spacing w:line="240" w:lineRule="auto"/>
        <w:ind w:left="0" w:firstLine="270"/>
        <w:jc w:val="both"/>
        <w:rPr>
          <w:rFonts w:ascii="PermianSerifTypeface" w:eastAsia="Times New Roman" w:hAnsi="PermianSerifTypeface" w:cs="Times New Roman"/>
          <w:iCs/>
          <w:color w:val="000000"/>
          <w:lang w:val="en-GB" w:eastAsia="ru-RU"/>
        </w:rPr>
      </w:pPr>
      <w:r w:rsidRPr="00BE20B0">
        <w:rPr>
          <w:rFonts w:ascii="PermianSerifTypeface" w:eastAsia="Times New Roman" w:hAnsi="PermianSerifTypeface" w:cs="Times New Roman"/>
          <w:iCs/>
          <w:color w:val="000000"/>
          <w:lang w:val="en-GB" w:eastAsia="ru-RU"/>
        </w:rPr>
        <w:t xml:space="preserve">For the purposes of this Regulation, the terms and expressions used in </w:t>
      </w:r>
      <w:r w:rsidR="00D1118D" w:rsidRPr="00BE20B0">
        <w:rPr>
          <w:rFonts w:ascii="PermianSerifTypeface" w:eastAsia="Times New Roman" w:hAnsi="PermianSerifTypeface" w:cs="Times New Roman"/>
          <w:iCs/>
          <w:color w:val="000000"/>
          <w:lang w:val="en-GB" w:eastAsia="ru-RU"/>
        </w:rPr>
        <w:t>Law No 114/2012 on payment services</w:t>
      </w:r>
      <w:r w:rsidR="00CA3D88" w:rsidRPr="00BE20B0">
        <w:rPr>
          <w:rFonts w:ascii="PermianSerifTypeface" w:eastAsia="Times New Roman" w:hAnsi="PermianSerifTypeface" w:cs="Times New Roman"/>
          <w:iCs/>
          <w:color w:val="000000"/>
          <w:lang w:val="en-GB" w:eastAsia="ru-RU"/>
        </w:rPr>
        <w:t xml:space="preserve"> and electronic money</w:t>
      </w:r>
      <w:r w:rsidRPr="00BE20B0">
        <w:rPr>
          <w:rFonts w:ascii="PermianSerifTypeface" w:eastAsia="Times New Roman" w:hAnsi="PermianSerifTypeface" w:cs="Times New Roman"/>
          <w:iCs/>
          <w:color w:val="000000"/>
          <w:lang w:val="en-GB" w:eastAsia="ru-RU"/>
        </w:rPr>
        <w:t xml:space="preserve"> shall also be used. </w:t>
      </w:r>
    </w:p>
    <w:p w14:paraId="73B3C023" w14:textId="76C11BA6" w:rsidR="001D498B" w:rsidRPr="00BE20B0" w:rsidRDefault="00D80560" w:rsidP="00EA625D">
      <w:pPr>
        <w:pStyle w:val="ListParagraph"/>
        <w:numPr>
          <w:ilvl w:val="0"/>
          <w:numId w:val="2"/>
        </w:numPr>
        <w:tabs>
          <w:tab w:val="left" w:pos="284"/>
        </w:tabs>
        <w:spacing w:after="0"/>
        <w:ind w:left="0" w:firstLine="284"/>
        <w:jc w:val="both"/>
        <w:rPr>
          <w:rFonts w:ascii="PermianSerifTypeface" w:hAnsi="PermianSerifTypeface" w:cs="Times New Roman"/>
          <w:lang w:val="en-GB"/>
        </w:rPr>
      </w:pPr>
      <w:r w:rsidRPr="00BE20B0">
        <w:rPr>
          <w:rFonts w:ascii="PermianSerifTypeface" w:hAnsi="PermianSerifTypeface" w:cs="Times New Roman"/>
          <w:lang w:val="en-GB"/>
        </w:rPr>
        <w:t xml:space="preserve">No person shall be entitled to provide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services, as specified in Article 4 of </w:t>
      </w:r>
      <w:r w:rsidR="00D1118D" w:rsidRPr="00BE20B0">
        <w:rPr>
          <w:rFonts w:ascii="PermianSerifTypeface" w:hAnsi="PermianSerifTypeface" w:cs="Times New Roman"/>
          <w:lang w:val="en-GB"/>
        </w:rPr>
        <w:t>Law No 114/2012 on payment services</w:t>
      </w:r>
      <w:r w:rsidR="00CA3D88" w:rsidRPr="00BE20B0">
        <w:rPr>
          <w:rFonts w:ascii="PermianSerifTypeface" w:hAnsi="PermianSerifTypeface" w:cs="Times New Roman"/>
          <w:lang w:val="en-GB"/>
        </w:rPr>
        <w:t xml:space="preserve"> and electronic money</w:t>
      </w:r>
      <w:r w:rsidRPr="00BE20B0">
        <w:rPr>
          <w:rFonts w:ascii="PermianSerifTypeface" w:hAnsi="PermianSerifTypeface" w:cs="Times New Roman"/>
          <w:lang w:val="en-GB"/>
        </w:rPr>
        <w:t xml:space="preserve">, and to issue electronic money without a </w:t>
      </w:r>
      <w:r w:rsidR="00C943AF" w:rsidRPr="00BE20B0">
        <w:rPr>
          <w:rFonts w:ascii="PermianSerifTypeface" w:hAnsi="PermianSerifTypeface" w:cs="Times New Roman"/>
          <w:lang w:val="en-GB"/>
        </w:rPr>
        <w:t>licence</w:t>
      </w:r>
      <w:r w:rsidRPr="00BE20B0">
        <w:rPr>
          <w:rFonts w:ascii="PermianSerifTypeface" w:hAnsi="PermianSerifTypeface" w:cs="Times New Roman"/>
          <w:lang w:val="en-GB"/>
        </w:rPr>
        <w:t>/registration issued by the National Bank of Moldova.</w:t>
      </w:r>
    </w:p>
    <w:p w14:paraId="45CE6B6F" w14:textId="0A53E41E" w:rsidR="00D80560" w:rsidRPr="00BE20B0" w:rsidRDefault="003C0854" w:rsidP="00EA625D">
      <w:pPr>
        <w:pStyle w:val="ListParagraph"/>
        <w:numPr>
          <w:ilvl w:val="0"/>
          <w:numId w:val="2"/>
        </w:numPr>
        <w:tabs>
          <w:tab w:val="left" w:pos="284"/>
        </w:tabs>
        <w:spacing w:after="0"/>
        <w:ind w:left="0" w:firstLine="284"/>
        <w:jc w:val="both"/>
        <w:rPr>
          <w:rFonts w:ascii="PermianSerifTypeface" w:hAnsi="PermianSerifTypeface" w:cs="Times New Roman"/>
          <w:lang w:val="en-GB"/>
        </w:rPr>
      </w:pPr>
      <w:r w:rsidRPr="00BE20B0">
        <w:rPr>
          <w:rFonts w:ascii="PermianSerifTypeface" w:hAnsi="PermianSerifTypeface" w:cs="Times New Roman"/>
          <w:lang w:val="en-GB"/>
        </w:rPr>
        <w:t xml:space="preserve">Non-bank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service providers, with the exception of the branch in the Republic of Moldova of the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institution </w:t>
      </w:r>
      <w:r w:rsidR="00597A21" w:rsidRPr="00BE20B0">
        <w:rPr>
          <w:rFonts w:ascii="PermianSerifTypeface" w:hAnsi="PermianSerifTypeface" w:cs="Times New Roman"/>
          <w:lang w:val="en-GB"/>
        </w:rPr>
        <w:t>based abroad</w:t>
      </w:r>
      <w:r w:rsidRPr="00BE20B0">
        <w:rPr>
          <w:rFonts w:ascii="PermianSerifTypeface" w:hAnsi="PermianSerifTypeface" w:cs="Times New Roman"/>
          <w:lang w:val="en-GB"/>
        </w:rPr>
        <w:t xml:space="preserve">, may be established as a joint-stock company or a limited liability company and shall be subject to the legislation regulating the activity of commercial companies, unless otherwise provided by </w:t>
      </w:r>
      <w:r w:rsidR="00D1118D" w:rsidRPr="00BE20B0">
        <w:rPr>
          <w:rFonts w:ascii="PermianSerifTypeface" w:hAnsi="PermianSerifTypeface" w:cs="Times New Roman"/>
          <w:lang w:val="en-GB"/>
        </w:rPr>
        <w:t>Law No 114/2012 on payment services</w:t>
      </w:r>
      <w:r w:rsidR="00CA3D88" w:rsidRPr="00BE20B0">
        <w:rPr>
          <w:rFonts w:ascii="PermianSerifTypeface" w:hAnsi="PermianSerifTypeface" w:cs="Times New Roman"/>
          <w:lang w:val="en-GB"/>
        </w:rPr>
        <w:t xml:space="preserve"> and electronic money</w:t>
      </w:r>
      <w:r w:rsidRPr="00BE20B0">
        <w:rPr>
          <w:rFonts w:ascii="PermianSerifTypeface" w:hAnsi="PermianSerifTypeface" w:cs="Times New Roman"/>
          <w:lang w:val="en-GB"/>
        </w:rPr>
        <w:t>.</w:t>
      </w:r>
    </w:p>
    <w:p w14:paraId="76F924AA" w14:textId="5A80EA8B" w:rsidR="003C0854" w:rsidRPr="00BE20B0" w:rsidRDefault="003C0854" w:rsidP="00EA625D">
      <w:pPr>
        <w:pStyle w:val="ListParagraph"/>
        <w:numPr>
          <w:ilvl w:val="0"/>
          <w:numId w:val="2"/>
        </w:numPr>
        <w:tabs>
          <w:tab w:val="left" w:pos="284"/>
        </w:tabs>
        <w:spacing w:after="0"/>
        <w:ind w:left="0" w:firstLine="284"/>
        <w:jc w:val="both"/>
        <w:rPr>
          <w:rFonts w:ascii="PermianSerifTypeface" w:hAnsi="PermianSerifTypeface" w:cs="Times New Roman"/>
          <w:lang w:val="en-GB"/>
        </w:rPr>
      </w:pPr>
      <w:r w:rsidRPr="00BE20B0">
        <w:rPr>
          <w:rFonts w:ascii="PermianSerifTypeface" w:hAnsi="PermianSerifTypeface" w:cs="Times New Roman"/>
          <w:lang w:val="en-GB"/>
        </w:rPr>
        <w:t>The information provided by applicants sh</w:t>
      </w:r>
      <w:r w:rsidR="000D4DC0" w:rsidRPr="00BE20B0">
        <w:rPr>
          <w:rFonts w:ascii="PermianSerifTypeface" w:hAnsi="PermianSerifTypeface" w:cs="Times New Roman"/>
          <w:lang w:val="en-GB"/>
        </w:rPr>
        <w:t>all</w:t>
      </w:r>
      <w:r w:rsidRPr="00BE20B0">
        <w:rPr>
          <w:rFonts w:ascii="PermianSerifTypeface" w:hAnsi="PermianSerifTypeface" w:cs="Times New Roman"/>
          <w:lang w:val="en-GB"/>
        </w:rPr>
        <w:t xml:space="preserve"> be true, complete, accurate and up to date.</w:t>
      </w:r>
    </w:p>
    <w:p w14:paraId="1472884C" w14:textId="77777777" w:rsidR="003C0854" w:rsidRPr="00BE20B0" w:rsidRDefault="003C0854" w:rsidP="003C0854">
      <w:pPr>
        <w:tabs>
          <w:tab w:val="left" w:pos="284"/>
        </w:tabs>
        <w:spacing w:after="0"/>
        <w:jc w:val="both"/>
        <w:rPr>
          <w:rFonts w:ascii="PermianSerifTypeface" w:hAnsi="PermianSerifTypeface" w:cs="Times New Roman"/>
          <w:lang w:val="en-GB"/>
        </w:rPr>
      </w:pPr>
    </w:p>
    <w:p w14:paraId="2FD6D5FD" w14:textId="77777777" w:rsidR="003C0854" w:rsidRPr="00BE20B0" w:rsidRDefault="003C0854" w:rsidP="003C0854">
      <w:pPr>
        <w:tabs>
          <w:tab w:val="left" w:pos="284"/>
        </w:tabs>
        <w:spacing w:after="0"/>
        <w:jc w:val="center"/>
        <w:rPr>
          <w:rFonts w:ascii="PermianSerifTypeface" w:hAnsi="PermianSerifTypeface" w:cs="Times New Roman"/>
          <w:b/>
          <w:bCs/>
          <w:lang w:val="en-GB"/>
        </w:rPr>
      </w:pPr>
      <w:r w:rsidRPr="00BE20B0">
        <w:rPr>
          <w:rFonts w:ascii="PermianSerifTypeface" w:hAnsi="PermianSerifTypeface" w:cs="Times New Roman"/>
          <w:b/>
          <w:bCs/>
          <w:lang w:val="en-GB"/>
        </w:rPr>
        <w:t xml:space="preserve">Chapter II </w:t>
      </w:r>
    </w:p>
    <w:p w14:paraId="1A723753" w14:textId="357E770C" w:rsidR="003C0854" w:rsidRPr="00BE20B0" w:rsidRDefault="0087133D" w:rsidP="003C0854">
      <w:pPr>
        <w:tabs>
          <w:tab w:val="left" w:pos="284"/>
        </w:tabs>
        <w:spacing w:after="0"/>
        <w:jc w:val="center"/>
        <w:rPr>
          <w:rFonts w:ascii="PermianSerifTypeface" w:hAnsi="PermianSerifTypeface" w:cs="Times New Roman"/>
          <w:b/>
          <w:bCs/>
          <w:lang w:val="en-GB"/>
        </w:rPr>
      </w:pPr>
      <w:r w:rsidRPr="00BE20B0">
        <w:rPr>
          <w:rFonts w:ascii="PermianSerifTypeface" w:hAnsi="PermianSerifTypeface" w:cs="Times New Roman"/>
          <w:b/>
          <w:bCs/>
          <w:lang w:val="en-GB"/>
        </w:rPr>
        <w:t>LICENCING</w:t>
      </w:r>
      <w:r w:rsidR="003C0854" w:rsidRPr="00BE20B0">
        <w:rPr>
          <w:rFonts w:ascii="PermianSerifTypeface" w:hAnsi="PermianSerifTypeface" w:cs="Times New Roman"/>
          <w:b/>
          <w:bCs/>
          <w:lang w:val="en-GB"/>
        </w:rPr>
        <w:t xml:space="preserve"> </w:t>
      </w:r>
    </w:p>
    <w:p w14:paraId="4D0320B2" w14:textId="77777777" w:rsidR="003C0854" w:rsidRPr="00BE20B0" w:rsidRDefault="003C0854" w:rsidP="003C0854">
      <w:pPr>
        <w:tabs>
          <w:tab w:val="left" w:pos="284"/>
        </w:tabs>
        <w:spacing w:after="0"/>
        <w:jc w:val="center"/>
        <w:rPr>
          <w:rFonts w:ascii="PermianSerifTypeface" w:hAnsi="PermianSerifTypeface" w:cs="Times New Roman"/>
          <w:b/>
          <w:bCs/>
          <w:lang w:val="en-GB"/>
        </w:rPr>
      </w:pPr>
    </w:p>
    <w:p w14:paraId="7CE6EF5C" w14:textId="77777777" w:rsidR="003C0854" w:rsidRPr="00BE20B0" w:rsidRDefault="003C0854" w:rsidP="003C0854">
      <w:pPr>
        <w:tabs>
          <w:tab w:val="left" w:pos="284"/>
        </w:tabs>
        <w:spacing w:after="0"/>
        <w:jc w:val="center"/>
        <w:rPr>
          <w:rFonts w:ascii="PermianSerifTypeface" w:hAnsi="PermianSerifTypeface" w:cs="Times New Roman"/>
          <w:b/>
          <w:bCs/>
          <w:lang w:val="en-GB"/>
        </w:rPr>
      </w:pPr>
      <w:r w:rsidRPr="00BE20B0">
        <w:rPr>
          <w:rFonts w:ascii="PermianSerifTypeface" w:hAnsi="PermianSerifTypeface" w:cs="Times New Roman"/>
          <w:b/>
          <w:bCs/>
          <w:lang w:val="en-GB"/>
        </w:rPr>
        <w:t xml:space="preserve">Section I </w:t>
      </w:r>
    </w:p>
    <w:p w14:paraId="175FF369" w14:textId="0C0A2981" w:rsidR="003C0854" w:rsidRPr="00BE20B0" w:rsidRDefault="003C0854" w:rsidP="003C0854">
      <w:pPr>
        <w:tabs>
          <w:tab w:val="left" w:pos="284"/>
        </w:tabs>
        <w:spacing w:after="0"/>
        <w:jc w:val="center"/>
        <w:rPr>
          <w:rFonts w:ascii="PermianSerifTypeface" w:hAnsi="PermianSerifTypeface" w:cs="Times New Roman"/>
          <w:b/>
          <w:bCs/>
          <w:lang w:val="en-GB"/>
        </w:rPr>
      </w:pPr>
      <w:r w:rsidRPr="00BE20B0">
        <w:rPr>
          <w:rFonts w:ascii="PermianSerifTypeface" w:hAnsi="PermianSerifTypeface" w:cs="Times New Roman"/>
          <w:b/>
          <w:bCs/>
          <w:lang w:val="en-GB"/>
        </w:rPr>
        <w:t>GENERAL PROVISIONS</w:t>
      </w:r>
    </w:p>
    <w:p w14:paraId="23A8F13A" w14:textId="77777777" w:rsidR="003C0854" w:rsidRPr="00BE20B0" w:rsidRDefault="003C0854" w:rsidP="003C0854">
      <w:pPr>
        <w:tabs>
          <w:tab w:val="left" w:pos="284"/>
        </w:tabs>
        <w:spacing w:after="0"/>
        <w:jc w:val="center"/>
        <w:rPr>
          <w:rFonts w:ascii="PermianSerifTypeface" w:hAnsi="PermianSerifTypeface" w:cs="Times New Roman"/>
          <w:b/>
          <w:bCs/>
          <w:lang w:val="en-GB"/>
        </w:rPr>
      </w:pPr>
    </w:p>
    <w:p w14:paraId="29ACFE60" w14:textId="22B69C8B" w:rsidR="003C0854" w:rsidRPr="00BE20B0" w:rsidRDefault="00597A21" w:rsidP="00EA625D">
      <w:pPr>
        <w:pStyle w:val="ListParagraph"/>
        <w:numPr>
          <w:ilvl w:val="0"/>
          <w:numId w:val="2"/>
        </w:numPr>
        <w:tabs>
          <w:tab w:val="left" w:pos="284"/>
        </w:tabs>
        <w:spacing w:after="0"/>
        <w:ind w:left="0" w:firstLine="284"/>
        <w:jc w:val="both"/>
        <w:rPr>
          <w:rFonts w:ascii="PermianSerifTypeface" w:hAnsi="PermianSerifTypeface" w:cs="Times New Roman"/>
          <w:lang w:val="en-GB"/>
        </w:rPr>
      </w:pPr>
      <w:r w:rsidRPr="00BE20B0">
        <w:rPr>
          <w:rFonts w:ascii="PermianSerifTypeface" w:hAnsi="PermianSerifTypeface" w:cs="Times New Roman"/>
          <w:lang w:val="en-GB"/>
        </w:rPr>
        <w:t xml:space="preserve">The applicant intending to provide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services and/or issue electronic money shall </w:t>
      </w:r>
      <w:r w:rsidR="000D4DC0" w:rsidRPr="00BE20B0">
        <w:rPr>
          <w:rFonts w:ascii="PermianSerifTypeface" w:hAnsi="PermianSerifTypeface" w:cs="Times New Roman"/>
          <w:lang w:val="en-GB"/>
        </w:rPr>
        <w:t>apply</w:t>
      </w:r>
      <w:r w:rsidRPr="00BE20B0">
        <w:rPr>
          <w:rFonts w:ascii="PermianSerifTypeface" w:hAnsi="PermianSerifTypeface" w:cs="Times New Roman"/>
          <w:lang w:val="en-GB"/>
        </w:rPr>
        <w:t xml:space="preserve"> for a </w:t>
      </w:r>
      <w:r w:rsidR="00C943AF" w:rsidRPr="00BE20B0">
        <w:rPr>
          <w:rFonts w:ascii="PermianSerifTypeface" w:hAnsi="PermianSerifTypeface" w:cs="Times New Roman"/>
          <w:lang w:val="en-GB"/>
        </w:rPr>
        <w:t>licence</w:t>
      </w:r>
      <w:r w:rsidRPr="00BE20B0">
        <w:rPr>
          <w:rFonts w:ascii="PermianSerifTypeface" w:hAnsi="PermianSerifTypeface" w:cs="Times New Roman"/>
          <w:lang w:val="en-GB"/>
        </w:rPr>
        <w:t xml:space="preserve"> to the National Bank of Moldova, enclosing the documents specified in Article 7 paragraph (6), Articles 14 and 84 of </w:t>
      </w:r>
      <w:r w:rsidR="00D1118D" w:rsidRPr="00BE20B0">
        <w:rPr>
          <w:rFonts w:ascii="PermianSerifTypeface" w:hAnsi="PermianSerifTypeface" w:cs="Times New Roman"/>
          <w:lang w:val="en-GB"/>
        </w:rPr>
        <w:t>Law No 114/2012 on payment services</w:t>
      </w:r>
      <w:r w:rsidR="00CA3D88" w:rsidRPr="00BE20B0">
        <w:rPr>
          <w:rFonts w:ascii="PermianSerifTypeface" w:hAnsi="PermianSerifTypeface" w:cs="Times New Roman"/>
          <w:lang w:val="en-GB"/>
        </w:rPr>
        <w:t xml:space="preserve"> and electronic money</w:t>
      </w:r>
      <w:r w:rsidRPr="00BE20B0">
        <w:rPr>
          <w:rFonts w:ascii="PermianSerifTypeface" w:hAnsi="PermianSerifTypeface" w:cs="Times New Roman"/>
          <w:lang w:val="en-GB"/>
        </w:rPr>
        <w:t xml:space="preserve"> and this Regulation.</w:t>
      </w:r>
    </w:p>
    <w:p w14:paraId="13E12D12" w14:textId="419386FA" w:rsidR="00597A21" w:rsidRDefault="00F16C72" w:rsidP="00EA625D">
      <w:pPr>
        <w:pStyle w:val="ListParagraph"/>
        <w:numPr>
          <w:ilvl w:val="0"/>
          <w:numId w:val="2"/>
        </w:numPr>
        <w:tabs>
          <w:tab w:val="left" w:pos="284"/>
        </w:tabs>
        <w:spacing w:after="0"/>
        <w:ind w:left="0" w:firstLine="284"/>
        <w:jc w:val="both"/>
        <w:rPr>
          <w:rFonts w:ascii="PermianSerifTypeface" w:hAnsi="PermianSerifTypeface" w:cs="Times New Roman"/>
          <w:lang w:val="en-GB"/>
        </w:rPr>
      </w:pPr>
      <w:r w:rsidRPr="00BE20B0">
        <w:rPr>
          <w:rFonts w:ascii="PermianSerifTypeface" w:hAnsi="PermianSerifTypeface" w:cs="Times New Roman"/>
          <w:lang w:val="en-GB"/>
        </w:rPr>
        <w:t xml:space="preserve">Non-bank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service providers established abroad wishing to open branches on the territory of the Republic of Moldova shall apply for a licence to the National Bank of Moldova </w:t>
      </w:r>
      <w:r w:rsidR="0097334A" w:rsidRPr="00BE20B0">
        <w:rPr>
          <w:rFonts w:ascii="PermianSerifTypeface" w:hAnsi="PermianSerifTypeface" w:cs="Times New Roman"/>
          <w:lang w:val="en-GB"/>
        </w:rPr>
        <w:t>as provided for in</w:t>
      </w:r>
      <w:r w:rsidRPr="00BE20B0">
        <w:rPr>
          <w:rFonts w:ascii="PermianSerifTypeface" w:hAnsi="PermianSerifTypeface" w:cs="Times New Roman"/>
          <w:lang w:val="en-GB"/>
        </w:rPr>
        <w:t xml:space="preserve"> Article</w:t>
      </w:r>
      <w:r w:rsidR="0097334A" w:rsidRPr="00BE20B0">
        <w:rPr>
          <w:rFonts w:ascii="PermianSerifTypeface" w:hAnsi="PermianSerifTypeface" w:cs="Times New Roman"/>
          <w:lang w:val="en-GB"/>
        </w:rPr>
        <w:t xml:space="preserve"> </w:t>
      </w:r>
      <w:r w:rsidRPr="00BE20B0">
        <w:rPr>
          <w:rFonts w:ascii="PermianSerifTypeface" w:hAnsi="PermianSerifTypeface" w:cs="Times New Roman"/>
          <w:lang w:val="en-GB"/>
        </w:rPr>
        <w:t>17</w:t>
      </w:r>
      <w:r w:rsidR="0097334A" w:rsidRPr="00BE20B0">
        <w:rPr>
          <w:rFonts w:ascii="PermianSerifTypeface" w:hAnsi="PermianSerifTypeface" w:cs="Times New Roman"/>
          <w:lang w:val="en-GB"/>
        </w:rPr>
        <w:t>, Article 17</w:t>
      </w:r>
      <w:r w:rsidR="0097334A" w:rsidRPr="00BE20B0">
        <w:rPr>
          <w:rFonts w:ascii="PermianSerifTypeface" w:hAnsi="PermianSerifTypeface" w:cs="Times New Roman"/>
          <w:vertAlign w:val="superscript"/>
          <w:lang w:val="en-GB"/>
        </w:rPr>
        <w:t>2</w:t>
      </w:r>
      <w:r w:rsidR="0097334A" w:rsidRPr="00BE20B0">
        <w:rPr>
          <w:rFonts w:ascii="PermianSerifTypeface" w:hAnsi="PermianSerifTypeface" w:cs="Times New Roman"/>
          <w:lang w:val="en-GB"/>
        </w:rPr>
        <w:t>, or</w:t>
      </w:r>
      <w:r w:rsidRPr="00BE20B0">
        <w:rPr>
          <w:rFonts w:ascii="PermianSerifTypeface" w:hAnsi="PermianSerifTypeface" w:cs="Times New Roman"/>
          <w:lang w:val="en-GB"/>
        </w:rPr>
        <w:t xml:space="preserve"> </w:t>
      </w:r>
      <w:r w:rsidR="0097334A" w:rsidRPr="00BE20B0">
        <w:rPr>
          <w:rFonts w:ascii="PermianSerifTypeface" w:hAnsi="PermianSerifTypeface" w:cs="Times New Roman"/>
          <w:lang w:val="en-GB"/>
        </w:rPr>
        <w:t>Article 84 of</w:t>
      </w:r>
      <w:r w:rsidRPr="00BE20B0">
        <w:rPr>
          <w:rFonts w:ascii="PermianSerifTypeface" w:hAnsi="PermianSerifTypeface" w:cs="Times New Roman"/>
          <w:lang w:val="en-GB"/>
        </w:rPr>
        <w:t xml:space="preserve"> </w:t>
      </w:r>
      <w:r w:rsidR="00D1118D" w:rsidRPr="00BE20B0">
        <w:rPr>
          <w:rFonts w:ascii="PermianSerifTypeface" w:hAnsi="PermianSerifTypeface" w:cs="Times New Roman"/>
          <w:lang w:val="en-GB"/>
        </w:rPr>
        <w:t xml:space="preserve">Law No 114/2012 on payment </w:t>
      </w:r>
      <w:r w:rsidR="00D1118D" w:rsidRPr="00BE20B0">
        <w:rPr>
          <w:rFonts w:ascii="PermianSerifTypeface" w:hAnsi="PermianSerifTypeface" w:cs="Times New Roman"/>
          <w:lang w:val="en-GB"/>
        </w:rPr>
        <w:lastRenderedPageBreak/>
        <w:t>services</w:t>
      </w:r>
      <w:r w:rsidR="00CA3D88" w:rsidRPr="00BE20B0">
        <w:rPr>
          <w:rFonts w:ascii="PermianSerifTypeface" w:hAnsi="PermianSerifTypeface" w:cs="Times New Roman"/>
          <w:lang w:val="en-GB"/>
        </w:rPr>
        <w:t xml:space="preserve"> and electronic money</w:t>
      </w:r>
      <w:r w:rsidRPr="00BE20B0">
        <w:rPr>
          <w:rFonts w:ascii="PermianSerifTypeface" w:hAnsi="PermianSerifTypeface" w:cs="Times New Roman"/>
          <w:lang w:val="en-GB"/>
        </w:rPr>
        <w:t xml:space="preserve">. Pursuant to Article 17 paragraph (2) of </w:t>
      </w:r>
      <w:r w:rsidR="00D1118D" w:rsidRPr="00BE20B0">
        <w:rPr>
          <w:rFonts w:ascii="PermianSerifTypeface" w:hAnsi="PermianSerifTypeface" w:cs="Times New Roman"/>
          <w:lang w:val="en-GB"/>
        </w:rPr>
        <w:t>Law No 114/2012 on payment services</w:t>
      </w:r>
      <w:r w:rsidR="00CA3D88" w:rsidRPr="00BE20B0">
        <w:rPr>
          <w:rFonts w:ascii="PermianSerifTypeface" w:hAnsi="PermianSerifTypeface" w:cs="Times New Roman"/>
          <w:lang w:val="en-GB"/>
        </w:rPr>
        <w:t xml:space="preserve"> and electronic money</w:t>
      </w:r>
      <w:r w:rsidRPr="00BE20B0">
        <w:rPr>
          <w:rFonts w:ascii="PermianSerifTypeface" w:hAnsi="PermianSerifTypeface" w:cs="Times New Roman"/>
          <w:lang w:val="en-GB"/>
        </w:rPr>
        <w:t>, for the purposes of prudential supervision by the National Bank of Moldova, all branches established in the Republic of Moldova by a non-bank service provider from another country shall be considered as one branch.</w:t>
      </w:r>
    </w:p>
    <w:p w14:paraId="534CFB2F" w14:textId="09898810" w:rsidR="00516D1E" w:rsidRPr="00BE20B0" w:rsidRDefault="00516D1E" w:rsidP="00516D1E">
      <w:pPr>
        <w:pStyle w:val="ListParagraph"/>
        <w:rPr>
          <w:rFonts w:ascii="PermianSerifTypeface" w:hAnsi="PermianSerifTypeface"/>
          <w:i/>
          <w:color w:val="808080"/>
          <w:sz w:val="16"/>
          <w:szCs w:val="16"/>
          <w:lang w:val="en-GB"/>
        </w:rPr>
      </w:pPr>
      <w:r w:rsidRPr="00BE20B0">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8</w:t>
      </w:r>
      <w:r w:rsidRPr="00BE20B0">
        <w:rPr>
          <w:rFonts w:ascii="PermianSerifTypeface" w:hAnsi="PermianSerifTypeface"/>
          <w:i/>
          <w:color w:val="808080"/>
          <w:sz w:val="16"/>
          <w:szCs w:val="16"/>
          <w:lang w:val="en-GB"/>
        </w:rPr>
        <w:t xml:space="preserve"> amended by DEB No </w:t>
      </w:r>
      <w:r>
        <w:rPr>
          <w:rFonts w:ascii="PermianSerifTypeface" w:hAnsi="PermianSerifTypeface"/>
          <w:i/>
          <w:color w:val="808080"/>
          <w:sz w:val="16"/>
          <w:szCs w:val="16"/>
          <w:lang w:val="en-GB"/>
        </w:rPr>
        <w:t>2</w:t>
      </w:r>
      <w:r w:rsidRPr="00BE20B0">
        <w:rPr>
          <w:rFonts w:ascii="PermianSerifTypeface" w:hAnsi="PermianSerifTypeface"/>
          <w:i/>
          <w:color w:val="808080"/>
          <w:sz w:val="16"/>
          <w:szCs w:val="16"/>
          <w:lang w:val="en-GB"/>
        </w:rPr>
        <w:t>7</w:t>
      </w:r>
      <w:r>
        <w:rPr>
          <w:rFonts w:ascii="PermianSerifTypeface" w:hAnsi="PermianSerifTypeface"/>
          <w:i/>
          <w:color w:val="808080"/>
          <w:sz w:val="16"/>
          <w:szCs w:val="16"/>
          <w:lang w:val="en-GB"/>
        </w:rPr>
        <w:t>0</w:t>
      </w:r>
      <w:r w:rsidRPr="00BE20B0">
        <w:rPr>
          <w:rFonts w:ascii="PermianSerifTypeface" w:hAnsi="PermianSerifTypeface"/>
          <w:i/>
          <w:color w:val="808080"/>
          <w:sz w:val="16"/>
          <w:szCs w:val="16"/>
          <w:lang w:val="en-GB"/>
        </w:rPr>
        <w:t xml:space="preserve"> of </w:t>
      </w:r>
      <w:r>
        <w:rPr>
          <w:rFonts w:ascii="PermianSerifTypeface" w:hAnsi="PermianSerifTypeface"/>
          <w:i/>
          <w:color w:val="808080"/>
          <w:sz w:val="16"/>
          <w:szCs w:val="16"/>
          <w:lang w:val="en-GB"/>
        </w:rPr>
        <w:t>20</w:t>
      </w:r>
      <w:r w:rsidRPr="00BE20B0">
        <w:rPr>
          <w:rFonts w:ascii="PermianSerifTypeface" w:hAnsi="PermianSerifTypeface"/>
          <w:i/>
          <w:color w:val="808080"/>
          <w:sz w:val="16"/>
          <w:szCs w:val="16"/>
          <w:lang w:val="en-GB"/>
        </w:rPr>
        <w:t>.1</w:t>
      </w:r>
      <w:r>
        <w:rPr>
          <w:rFonts w:ascii="PermianSerifTypeface" w:hAnsi="PermianSerifTypeface"/>
          <w:i/>
          <w:color w:val="808080"/>
          <w:sz w:val="16"/>
          <w:szCs w:val="16"/>
          <w:lang w:val="en-GB"/>
        </w:rPr>
        <w:t>1</w:t>
      </w:r>
      <w:r w:rsidRPr="00BE20B0">
        <w:rPr>
          <w:rFonts w:ascii="PermianSerifTypeface" w:hAnsi="PermianSerifTypeface"/>
          <w:i/>
          <w:color w:val="808080"/>
          <w:sz w:val="16"/>
          <w:szCs w:val="16"/>
          <w:lang w:val="en-GB"/>
        </w:rPr>
        <w:t>.202</w:t>
      </w:r>
      <w:r>
        <w:rPr>
          <w:rFonts w:ascii="PermianSerifTypeface" w:hAnsi="PermianSerifTypeface"/>
          <w:i/>
          <w:color w:val="808080"/>
          <w:sz w:val="16"/>
          <w:szCs w:val="16"/>
          <w:lang w:val="en-GB"/>
        </w:rPr>
        <w:t>5</w:t>
      </w:r>
      <w:r w:rsidRPr="00BE20B0">
        <w:rPr>
          <w:rFonts w:ascii="PermianSerifTypeface" w:hAnsi="PermianSerifTypeface"/>
          <w:i/>
          <w:color w:val="808080"/>
          <w:sz w:val="16"/>
          <w:szCs w:val="16"/>
          <w:lang w:val="en-GB"/>
        </w:rPr>
        <w:t xml:space="preserve">, in force as of </w:t>
      </w:r>
      <w:r>
        <w:rPr>
          <w:rFonts w:ascii="PermianSerifTypeface" w:hAnsi="PermianSerifTypeface"/>
          <w:i/>
          <w:color w:val="808080"/>
          <w:sz w:val="16"/>
          <w:szCs w:val="16"/>
          <w:lang w:val="en-GB"/>
        </w:rPr>
        <w:t>27</w:t>
      </w:r>
      <w:r w:rsidRPr="00BE20B0">
        <w:rPr>
          <w:rFonts w:ascii="PermianSerifTypeface" w:hAnsi="PermianSerifTypeface"/>
          <w:i/>
          <w:color w:val="808080"/>
          <w:sz w:val="16"/>
          <w:szCs w:val="16"/>
          <w:lang w:val="en-GB"/>
        </w:rPr>
        <w:t>.1</w:t>
      </w:r>
      <w:r>
        <w:rPr>
          <w:rFonts w:ascii="PermianSerifTypeface" w:hAnsi="PermianSerifTypeface"/>
          <w:i/>
          <w:color w:val="808080"/>
          <w:sz w:val="16"/>
          <w:szCs w:val="16"/>
          <w:lang w:val="en-GB"/>
        </w:rPr>
        <w:t>2</w:t>
      </w:r>
      <w:r w:rsidRPr="00BE20B0">
        <w:rPr>
          <w:rFonts w:ascii="PermianSerifTypeface" w:hAnsi="PermianSerifTypeface"/>
          <w:i/>
          <w:color w:val="808080"/>
          <w:sz w:val="16"/>
          <w:szCs w:val="16"/>
          <w:lang w:val="en-GB"/>
        </w:rPr>
        <w:t>.202</w:t>
      </w:r>
      <w:r>
        <w:rPr>
          <w:rFonts w:ascii="PermianSerifTypeface" w:hAnsi="PermianSerifTypeface"/>
          <w:i/>
          <w:color w:val="808080"/>
          <w:sz w:val="16"/>
          <w:szCs w:val="16"/>
          <w:lang w:val="en-GB"/>
        </w:rPr>
        <w:t>5</w:t>
      </w:r>
      <w:r w:rsidRPr="00BE20B0">
        <w:rPr>
          <w:rFonts w:ascii="PermianSerifTypeface" w:hAnsi="PermianSerifTypeface"/>
          <w:i/>
          <w:color w:val="808080"/>
          <w:sz w:val="16"/>
          <w:szCs w:val="16"/>
          <w:lang w:val="en-GB"/>
        </w:rPr>
        <w:t>]</w:t>
      </w:r>
    </w:p>
    <w:p w14:paraId="27EF9C9C" w14:textId="7648E831" w:rsidR="00F16C72" w:rsidRPr="00BE20B0" w:rsidRDefault="00CA3D88" w:rsidP="00EA625D">
      <w:pPr>
        <w:pStyle w:val="ListParagraph"/>
        <w:numPr>
          <w:ilvl w:val="0"/>
          <w:numId w:val="2"/>
        </w:numPr>
        <w:tabs>
          <w:tab w:val="left" w:pos="284"/>
        </w:tabs>
        <w:spacing w:after="0"/>
        <w:ind w:left="0" w:firstLine="284"/>
        <w:jc w:val="both"/>
        <w:rPr>
          <w:rFonts w:ascii="PermianSerifTypeface" w:hAnsi="PermianSerifTypeface" w:cs="Times New Roman"/>
          <w:lang w:val="en-GB"/>
        </w:rPr>
      </w:pPr>
      <w:r w:rsidRPr="00BE20B0">
        <w:rPr>
          <w:rFonts w:ascii="PermianSerifTypeface" w:hAnsi="PermianSerifTypeface" w:cs="Times New Roman"/>
          <w:lang w:val="en-GB"/>
        </w:rPr>
        <w:t>Payment</w:t>
      </w:r>
      <w:r w:rsidR="00F16C72" w:rsidRPr="00BE20B0">
        <w:rPr>
          <w:rFonts w:ascii="PermianSerifTypeface" w:hAnsi="PermianSerifTypeface" w:cs="Times New Roman"/>
          <w:lang w:val="en-GB"/>
        </w:rPr>
        <w:t xml:space="preserve"> institutions/postal service providers intending to provide </w:t>
      </w:r>
      <w:r w:rsidRPr="00BE20B0">
        <w:rPr>
          <w:rFonts w:ascii="PermianSerifTypeface" w:hAnsi="PermianSerifTypeface" w:cs="Times New Roman"/>
          <w:lang w:val="en-GB"/>
        </w:rPr>
        <w:t>payment</w:t>
      </w:r>
      <w:r w:rsidR="00F16C72" w:rsidRPr="00BE20B0">
        <w:rPr>
          <w:rFonts w:ascii="PermianSerifTypeface" w:hAnsi="PermianSerifTypeface" w:cs="Times New Roman"/>
          <w:lang w:val="en-GB"/>
        </w:rPr>
        <w:t xml:space="preserve"> services other than those included in the </w:t>
      </w:r>
      <w:r w:rsidR="00C943AF" w:rsidRPr="00BE20B0">
        <w:rPr>
          <w:rFonts w:ascii="PermianSerifTypeface" w:hAnsi="PermianSerifTypeface" w:cs="Times New Roman"/>
          <w:lang w:val="en-GB"/>
        </w:rPr>
        <w:t>licence</w:t>
      </w:r>
      <w:r w:rsidR="00F16C72" w:rsidRPr="00BE20B0">
        <w:rPr>
          <w:rFonts w:ascii="PermianSerifTypeface" w:hAnsi="PermianSerifTypeface" w:cs="Times New Roman"/>
          <w:lang w:val="en-GB"/>
        </w:rPr>
        <w:t xml:space="preserve"> issued by the National Bank of Moldova shall, before starting to provide additional </w:t>
      </w:r>
      <w:r w:rsidRPr="00BE20B0">
        <w:rPr>
          <w:rFonts w:ascii="PermianSerifTypeface" w:hAnsi="PermianSerifTypeface" w:cs="Times New Roman"/>
          <w:lang w:val="en-GB"/>
        </w:rPr>
        <w:t>payment</w:t>
      </w:r>
      <w:r w:rsidR="00F16C72" w:rsidRPr="00BE20B0">
        <w:rPr>
          <w:rFonts w:ascii="PermianSerifTypeface" w:hAnsi="PermianSerifTypeface" w:cs="Times New Roman"/>
          <w:lang w:val="en-GB"/>
        </w:rPr>
        <w:t xml:space="preserve"> services, obtain a </w:t>
      </w:r>
      <w:r w:rsidR="00C943AF" w:rsidRPr="00BE20B0">
        <w:rPr>
          <w:rFonts w:ascii="PermianSerifTypeface" w:hAnsi="PermianSerifTypeface" w:cs="Times New Roman"/>
          <w:lang w:val="en-GB"/>
        </w:rPr>
        <w:t>licence</w:t>
      </w:r>
      <w:r w:rsidR="00F16C72" w:rsidRPr="00BE20B0">
        <w:rPr>
          <w:rFonts w:ascii="PermianSerifTypeface" w:hAnsi="PermianSerifTypeface" w:cs="Times New Roman"/>
          <w:lang w:val="en-GB"/>
        </w:rPr>
        <w:t xml:space="preserve"> for the provision of such services in accordance with this Section.</w:t>
      </w:r>
    </w:p>
    <w:p w14:paraId="695395FF" w14:textId="0CB88DBE" w:rsidR="00F16C72" w:rsidRPr="00BE20B0" w:rsidRDefault="00AE4C4F" w:rsidP="00EA625D">
      <w:pPr>
        <w:pStyle w:val="ListParagraph"/>
        <w:numPr>
          <w:ilvl w:val="0"/>
          <w:numId w:val="2"/>
        </w:numPr>
        <w:tabs>
          <w:tab w:val="left" w:pos="284"/>
        </w:tabs>
        <w:spacing w:after="0"/>
        <w:ind w:left="0" w:firstLine="284"/>
        <w:jc w:val="both"/>
        <w:rPr>
          <w:rFonts w:ascii="PermianSerifTypeface" w:hAnsi="PermianSerifTypeface" w:cs="Times New Roman"/>
          <w:lang w:val="en-GB"/>
        </w:rPr>
      </w:pPr>
      <w:r w:rsidRPr="00BE20B0">
        <w:rPr>
          <w:rFonts w:ascii="PermianSerifTypeface" w:hAnsi="PermianSerifTypeface" w:cs="Times New Roman"/>
          <w:lang w:val="en-GB"/>
        </w:rPr>
        <w:t xml:space="preserve">The provisions of Chapter III Section 1 of </w:t>
      </w:r>
      <w:r w:rsidR="00D1118D" w:rsidRPr="00BE20B0">
        <w:rPr>
          <w:rFonts w:ascii="PermianSerifTypeface" w:hAnsi="PermianSerifTypeface" w:cs="Times New Roman"/>
          <w:lang w:val="en-GB"/>
        </w:rPr>
        <w:t>Law No 114/2012 on payment services</w:t>
      </w:r>
      <w:r w:rsidR="00CA3D88" w:rsidRPr="00BE20B0">
        <w:rPr>
          <w:rFonts w:ascii="PermianSerifTypeface" w:hAnsi="PermianSerifTypeface" w:cs="Times New Roman"/>
          <w:lang w:val="en-GB"/>
        </w:rPr>
        <w:t xml:space="preserve"> and electronic money</w:t>
      </w:r>
      <w:r w:rsidRPr="00BE20B0">
        <w:rPr>
          <w:rFonts w:ascii="PermianSerifTypeface" w:hAnsi="PermianSerifTypeface" w:cs="Times New Roman"/>
          <w:lang w:val="en-GB"/>
        </w:rPr>
        <w:t xml:space="preserve"> shall apply to the approval by the National Bank of Moldova of the decision to issue the licence </w:t>
      </w:r>
      <w:r w:rsidR="00820A55" w:rsidRPr="00BE20B0">
        <w:rPr>
          <w:rFonts w:ascii="PermianSerifTypeface" w:hAnsi="PermianSerifTypeface" w:cs="Times New Roman"/>
          <w:lang w:val="en-GB"/>
        </w:rPr>
        <w:t xml:space="preserve">according to the provisions of </w:t>
      </w:r>
      <w:r w:rsidRPr="00BE20B0">
        <w:rPr>
          <w:rFonts w:ascii="PermianSerifTypeface" w:hAnsi="PermianSerifTypeface" w:cs="Times New Roman"/>
          <w:lang w:val="en-GB"/>
        </w:rPr>
        <w:t>p</w:t>
      </w:r>
      <w:r w:rsidR="00D44120" w:rsidRPr="00BE20B0">
        <w:rPr>
          <w:rFonts w:ascii="PermianSerifTypeface" w:hAnsi="PermianSerifTypeface" w:cs="Times New Roman"/>
          <w:lang w:val="en-GB"/>
        </w:rPr>
        <w:t>aragraph</w:t>
      </w:r>
      <w:r w:rsidRPr="00BE20B0">
        <w:rPr>
          <w:rFonts w:ascii="PermianSerifTypeface" w:hAnsi="PermianSerifTypeface" w:cs="Times New Roman"/>
          <w:lang w:val="en-GB"/>
        </w:rPr>
        <w:t xml:space="preserve"> 9.</w:t>
      </w:r>
    </w:p>
    <w:p w14:paraId="6A113BA7" w14:textId="4929840B" w:rsidR="00D44120" w:rsidRPr="00BE20B0" w:rsidRDefault="00CA3D88" w:rsidP="00EA625D">
      <w:pPr>
        <w:pStyle w:val="ListParagraph"/>
        <w:numPr>
          <w:ilvl w:val="0"/>
          <w:numId w:val="2"/>
        </w:numPr>
        <w:tabs>
          <w:tab w:val="left" w:pos="284"/>
        </w:tabs>
        <w:spacing w:after="0"/>
        <w:ind w:left="0" w:firstLine="284"/>
        <w:jc w:val="both"/>
        <w:rPr>
          <w:rFonts w:ascii="PermianSerifTypeface" w:hAnsi="PermianSerifTypeface" w:cs="Times New Roman"/>
          <w:lang w:val="en-GB"/>
        </w:rPr>
      </w:pPr>
      <w:r w:rsidRPr="00BE20B0">
        <w:rPr>
          <w:rFonts w:ascii="PermianSerifTypeface" w:hAnsi="PermianSerifTypeface" w:cs="Times New Roman"/>
          <w:lang w:val="en-GB"/>
        </w:rPr>
        <w:t>Payment</w:t>
      </w:r>
      <w:r w:rsidR="00820A55" w:rsidRPr="00BE20B0">
        <w:rPr>
          <w:rFonts w:ascii="PermianSerifTypeface" w:hAnsi="PermianSerifTypeface" w:cs="Times New Roman"/>
          <w:lang w:val="en-GB"/>
        </w:rPr>
        <w:t xml:space="preserve"> institutions/postal service providers intending to issue electronic money shall, before starting that activity, obtain a licence for the activity of issuing electronic money in accordance with this Section.</w:t>
      </w:r>
    </w:p>
    <w:p w14:paraId="1CEBDB54" w14:textId="03CDE5FF" w:rsidR="00820A55" w:rsidRPr="00BE20B0" w:rsidRDefault="00820A55" w:rsidP="00EA625D">
      <w:pPr>
        <w:pStyle w:val="ListParagraph"/>
        <w:numPr>
          <w:ilvl w:val="0"/>
          <w:numId w:val="2"/>
        </w:numPr>
        <w:tabs>
          <w:tab w:val="left" w:pos="284"/>
        </w:tabs>
        <w:spacing w:after="0"/>
        <w:ind w:left="0" w:firstLine="284"/>
        <w:jc w:val="both"/>
        <w:rPr>
          <w:rFonts w:ascii="PermianSerifTypeface" w:hAnsi="PermianSerifTypeface" w:cs="Times New Roman"/>
          <w:lang w:val="en-GB"/>
        </w:rPr>
      </w:pPr>
      <w:r w:rsidRPr="00BE20B0">
        <w:rPr>
          <w:rFonts w:ascii="PermianSerifTypeface" w:hAnsi="PermianSerifTypeface" w:cs="Times New Roman"/>
          <w:lang w:val="en-GB"/>
        </w:rPr>
        <w:t xml:space="preserve">The provisions of Chapter VI Section 2 of </w:t>
      </w:r>
      <w:r w:rsidR="00D1118D" w:rsidRPr="00BE20B0">
        <w:rPr>
          <w:rFonts w:ascii="PermianSerifTypeface" w:hAnsi="PermianSerifTypeface" w:cs="Times New Roman"/>
          <w:lang w:val="en-GB"/>
        </w:rPr>
        <w:t>Law No 114/2012 on payment services</w:t>
      </w:r>
      <w:r w:rsidR="00CA3D88" w:rsidRPr="00BE20B0">
        <w:rPr>
          <w:rFonts w:ascii="PermianSerifTypeface" w:hAnsi="PermianSerifTypeface" w:cs="Times New Roman"/>
          <w:lang w:val="en-GB"/>
        </w:rPr>
        <w:t xml:space="preserve"> and electronic money</w:t>
      </w:r>
      <w:r w:rsidRPr="00BE20B0">
        <w:rPr>
          <w:rFonts w:ascii="PermianSerifTypeface" w:hAnsi="PermianSerifTypeface" w:cs="Times New Roman"/>
          <w:lang w:val="en-GB"/>
        </w:rPr>
        <w:t xml:space="preserve"> shall apply to the approval by the National Bank of Moldova of the decision to issue the licence according to the provisions of paragraph 11.</w:t>
      </w:r>
    </w:p>
    <w:p w14:paraId="1A1346E5" w14:textId="66A6C674" w:rsidR="00820A55" w:rsidRPr="00BE20B0" w:rsidRDefault="00820A55" w:rsidP="00EA625D">
      <w:pPr>
        <w:pStyle w:val="ListParagraph"/>
        <w:numPr>
          <w:ilvl w:val="0"/>
          <w:numId w:val="2"/>
        </w:numPr>
        <w:tabs>
          <w:tab w:val="left" w:pos="284"/>
        </w:tabs>
        <w:spacing w:after="0"/>
        <w:ind w:left="0" w:firstLine="284"/>
        <w:jc w:val="both"/>
        <w:rPr>
          <w:rFonts w:ascii="PermianSerifTypeface" w:hAnsi="PermianSerifTypeface" w:cs="Times New Roman"/>
          <w:lang w:val="en-GB"/>
        </w:rPr>
      </w:pPr>
      <w:r w:rsidRPr="00BE20B0">
        <w:rPr>
          <w:rFonts w:ascii="PermianSerifTypeface" w:hAnsi="PermianSerifTypeface" w:cs="Times New Roman"/>
          <w:lang w:val="en-GB"/>
        </w:rPr>
        <w:t xml:space="preserve">Prior to the issuance of the licence by the National Bank of Moldova in accordance with the provisions of paragraphs 9-12,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institutions/postal service providers shall submit the licence previously issued by the National Bank of Moldova within 30 days from the date of notification of the decision on the issuance of the licence. The licence shall be issued within the term and under the conditions provided for in Chapter VI, Section 2 and/or Chapter III, Section 1 of </w:t>
      </w:r>
      <w:r w:rsidR="00D1118D" w:rsidRPr="00BE20B0">
        <w:rPr>
          <w:rFonts w:ascii="PermianSerifTypeface" w:hAnsi="PermianSerifTypeface" w:cs="Times New Roman"/>
          <w:lang w:val="en-GB"/>
        </w:rPr>
        <w:t>Law No 114/2012 on payment services</w:t>
      </w:r>
      <w:r w:rsidR="00CA3D88" w:rsidRPr="00BE20B0">
        <w:rPr>
          <w:rFonts w:ascii="PermianSerifTypeface" w:hAnsi="PermianSerifTypeface" w:cs="Times New Roman"/>
          <w:lang w:val="en-GB"/>
        </w:rPr>
        <w:t xml:space="preserve"> and electronic money</w:t>
      </w:r>
      <w:r w:rsidRPr="00BE20B0">
        <w:rPr>
          <w:rFonts w:ascii="PermianSerifTypeface" w:hAnsi="PermianSerifTypeface" w:cs="Times New Roman"/>
          <w:lang w:val="en-GB"/>
        </w:rPr>
        <w:t>.</w:t>
      </w:r>
    </w:p>
    <w:p w14:paraId="07F9097A" w14:textId="2B0FFAE6" w:rsidR="00820A55" w:rsidRPr="00BE20B0" w:rsidRDefault="0097180B" w:rsidP="00EA625D">
      <w:pPr>
        <w:pStyle w:val="ListParagraph"/>
        <w:numPr>
          <w:ilvl w:val="0"/>
          <w:numId w:val="2"/>
        </w:numPr>
        <w:tabs>
          <w:tab w:val="left" w:pos="540"/>
          <w:tab w:val="left" w:pos="709"/>
        </w:tabs>
        <w:spacing w:after="0" w:line="240" w:lineRule="auto"/>
        <w:ind w:left="0" w:firstLine="284"/>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The conditions for setting up and </w:t>
      </w:r>
      <w:r w:rsidR="0087133D" w:rsidRPr="00BE20B0">
        <w:rPr>
          <w:rFonts w:ascii="PermianSerifTypeface" w:eastAsia="Times New Roman" w:hAnsi="PermianSerifTypeface" w:cs="Times New Roman"/>
          <w:color w:val="000000"/>
          <w:lang w:val="en-GB" w:eastAsia="ru-RU"/>
        </w:rPr>
        <w:t>licencing</w:t>
      </w:r>
      <w:r w:rsidRPr="00BE20B0">
        <w:rPr>
          <w:rFonts w:ascii="PermianSerifTypeface" w:eastAsia="Times New Roman" w:hAnsi="PermianSerifTypeface" w:cs="Times New Roman"/>
          <w:color w:val="000000"/>
          <w:lang w:val="en-GB" w:eastAsia="ru-RU"/>
        </w:rPr>
        <w:t xml:space="preserve"> the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institutions and postal service providers acting as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providers are set out in Section 1 of Chapter III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xml:space="preserve"> and in this Regulation.</w:t>
      </w:r>
      <w:r w:rsidRPr="00BE20B0">
        <w:rPr>
          <w:rFonts w:ascii="PermianSerifTypeface" w:hAnsi="PermianSerifTypeface"/>
          <w:lang w:val="en-GB"/>
        </w:rPr>
        <w:t xml:space="preserve"> </w:t>
      </w:r>
      <w:r w:rsidRPr="00BE20B0">
        <w:rPr>
          <w:rFonts w:ascii="PermianSerifTypeface" w:eastAsia="Times New Roman" w:hAnsi="PermianSerifTypeface" w:cs="Times New Roman"/>
          <w:color w:val="000000"/>
          <w:lang w:val="en-GB" w:eastAsia="ru-RU"/>
        </w:rPr>
        <w:t xml:space="preserve">The conditions for setting up and registration of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institutions </w:t>
      </w:r>
      <w:r w:rsidR="007433B2" w:rsidRPr="00BE20B0">
        <w:rPr>
          <w:rFonts w:ascii="PermianSerifTypeface" w:eastAsia="Times New Roman" w:hAnsi="PermianSerifTypeface" w:cs="Times New Roman"/>
          <w:color w:val="000000"/>
          <w:lang w:val="en-GB" w:eastAsia="ru-RU"/>
        </w:rPr>
        <w:t>aiming</w:t>
      </w:r>
      <w:r w:rsidRPr="00BE20B0">
        <w:rPr>
          <w:rFonts w:ascii="PermianSerifTypeface" w:eastAsia="Times New Roman" w:hAnsi="PermianSerifTypeface" w:cs="Times New Roman"/>
          <w:color w:val="000000"/>
          <w:lang w:val="en-GB" w:eastAsia="ru-RU"/>
        </w:rPr>
        <w:t xml:space="preserve"> </w:t>
      </w:r>
      <w:r w:rsidR="003F59DE" w:rsidRPr="00BE20B0">
        <w:rPr>
          <w:rFonts w:ascii="PermianSerifTypeface" w:eastAsia="Times New Roman" w:hAnsi="PermianSerifTypeface" w:cs="Times New Roman"/>
          <w:color w:val="000000"/>
          <w:lang w:val="en-GB" w:eastAsia="ru-RU"/>
        </w:rPr>
        <w:t xml:space="preserve">to provide the </w:t>
      </w:r>
      <w:r w:rsidR="00CA3D88" w:rsidRPr="00BE20B0">
        <w:rPr>
          <w:rFonts w:ascii="PermianSerifTypeface" w:eastAsia="Times New Roman" w:hAnsi="PermianSerifTypeface" w:cs="Times New Roman"/>
          <w:color w:val="000000"/>
          <w:lang w:val="en-GB" w:eastAsia="ru-RU"/>
        </w:rPr>
        <w:t>payment</w:t>
      </w:r>
      <w:r w:rsidR="003F59DE" w:rsidRPr="00BE20B0">
        <w:rPr>
          <w:rFonts w:ascii="PermianSerifTypeface" w:eastAsia="Times New Roman" w:hAnsi="PermianSerifTypeface" w:cs="Times New Roman"/>
          <w:color w:val="000000"/>
          <w:lang w:val="en-GB" w:eastAsia="ru-RU"/>
        </w:rPr>
        <w:t xml:space="preserve"> service referred to in Article 4 paragraph (1) subparagraph 9)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xml:space="preserve"> </w:t>
      </w:r>
      <w:r w:rsidR="003F59DE" w:rsidRPr="00BE20B0">
        <w:rPr>
          <w:rFonts w:ascii="PermianSerifTypeface" w:eastAsia="Times New Roman" w:hAnsi="PermianSerifTypeface" w:cs="Times New Roman"/>
          <w:color w:val="000000"/>
          <w:lang w:val="en-GB" w:eastAsia="ru-RU"/>
        </w:rPr>
        <w:t>are set in Article 23</w:t>
      </w:r>
      <w:r w:rsidR="003F59DE" w:rsidRPr="00BE20B0">
        <w:rPr>
          <w:rFonts w:ascii="PermianSerifTypeface" w:eastAsia="Times New Roman" w:hAnsi="PermianSerifTypeface" w:cs="Times New Roman"/>
          <w:color w:val="000000"/>
          <w:vertAlign w:val="superscript"/>
          <w:lang w:val="en-GB" w:eastAsia="ru-RU"/>
        </w:rPr>
        <w:t>1</w:t>
      </w:r>
      <w:r w:rsidR="003F59DE" w:rsidRPr="00BE20B0">
        <w:rPr>
          <w:rFonts w:ascii="PermianSerifTypeface" w:eastAsia="Times New Roman" w:hAnsi="PermianSerifTypeface" w:cs="Times New Roman"/>
          <w:color w:val="000000"/>
          <w:lang w:val="en-GB" w:eastAsia="ru-RU"/>
        </w:rPr>
        <w:t xml:space="preserve">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003F59DE" w:rsidRPr="00BE20B0">
        <w:rPr>
          <w:rFonts w:ascii="PermianSerifTypeface" w:eastAsia="Times New Roman" w:hAnsi="PermianSerifTypeface" w:cs="Times New Roman"/>
          <w:color w:val="000000"/>
          <w:lang w:val="en-GB" w:eastAsia="ru-RU"/>
        </w:rPr>
        <w:t xml:space="preserve"> </w:t>
      </w:r>
      <w:r w:rsidRPr="00BE20B0">
        <w:rPr>
          <w:rFonts w:ascii="PermianSerifTypeface" w:eastAsia="Times New Roman" w:hAnsi="PermianSerifTypeface" w:cs="Times New Roman"/>
          <w:color w:val="000000"/>
          <w:lang w:val="en-GB" w:eastAsia="ru-RU"/>
        </w:rPr>
        <w:t xml:space="preserve">and </w:t>
      </w:r>
      <w:r w:rsidR="003F59DE" w:rsidRPr="00BE20B0">
        <w:rPr>
          <w:rFonts w:ascii="PermianSerifTypeface" w:eastAsia="Times New Roman" w:hAnsi="PermianSerifTypeface" w:cs="Times New Roman"/>
          <w:color w:val="000000"/>
          <w:lang w:val="en-GB" w:eastAsia="ru-RU"/>
        </w:rPr>
        <w:t xml:space="preserve">Chapter III. The conditions for setting up and </w:t>
      </w:r>
      <w:r w:rsidR="0087133D" w:rsidRPr="00BE20B0">
        <w:rPr>
          <w:rFonts w:ascii="PermianSerifTypeface" w:eastAsia="Times New Roman" w:hAnsi="PermianSerifTypeface" w:cs="Times New Roman"/>
          <w:color w:val="000000"/>
          <w:lang w:val="en-GB" w:eastAsia="ru-RU"/>
        </w:rPr>
        <w:t>licencing</w:t>
      </w:r>
      <w:r w:rsidR="003F59DE" w:rsidRPr="00BE20B0">
        <w:rPr>
          <w:rFonts w:ascii="PermianSerifTypeface" w:eastAsia="Times New Roman" w:hAnsi="PermianSerifTypeface" w:cs="Times New Roman"/>
          <w:color w:val="000000"/>
          <w:lang w:val="en-GB" w:eastAsia="ru-RU"/>
        </w:rPr>
        <w:t xml:space="preserve"> the electronic money institutions are set in Section 2 of Chapter VI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003F59DE" w:rsidRPr="00BE20B0">
        <w:rPr>
          <w:rFonts w:ascii="PermianSerifTypeface" w:eastAsia="Times New Roman" w:hAnsi="PermianSerifTypeface" w:cs="Times New Roman"/>
          <w:color w:val="000000"/>
          <w:lang w:val="en-GB" w:eastAsia="ru-RU"/>
        </w:rPr>
        <w:t xml:space="preserve"> and this Regulation.</w:t>
      </w:r>
    </w:p>
    <w:p w14:paraId="79B2CE30" w14:textId="280947DC" w:rsidR="003F59DE" w:rsidRPr="00BE20B0" w:rsidRDefault="003F59DE" w:rsidP="00EA625D">
      <w:pPr>
        <w:pStyle w:val="ListParagraph"/>
        <w:numPr>
          <w:ilvl w:val="0"/>
          <w:numId w:val="2"/>
        </w:numPr>
        <w:tabs>
          <w:tab w:val="left" w:pos="540"/>
          <w:tab w:val="left" w:pos="709"/>
        </w:tabs>
        <w:spacing w:after="0" w:line="240" w:lineRule="auto"/>
        <w:ind w:left="0" w:firstLine="284"/>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The National Bank of Moldova shall verify the completeness of the licence application, documents and information submitted in accordance with Article 14</w:t>
      </w:r>
      <w:r w:rsidR="006360E1" w:rsidRPr="00BE20B0">
        <w:rPr>
          <w:rFonts w:ascii="PermianSerifTypeface" w:eastAsia="Times New Roman" w:hAnsi="PermianSerifTypeface" w:cs="Times New Roman"/>
          <w:color w:val="000000"/>
          <w:lang w:val="en-GB" w:eastAsia="ru-RU"/>
        </w:rPr>
        <w:t xml:space="preserve"> paragraph </w:t>
      </w:r>
      <w:r w:rsidRPr="00BE20B0">
        <w:rPr>
          <w:rFonts w:ascii="PermianSerifTypeface" w:eastAsia="Times New Roman" w:hAnsi="PermianSerifTypeface" w:cs="Times New Roman"/>
          <w:color w:val="000000"/>
          <w:lang w:val="en-GB" w:eastAsia="ru-RU"/>
        </w:rPr>
        <w:t xml:space="preserve">(2)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xml:space="preserve"> and </w:t>
      </w:r>
      <w:r w:rsidR="006360E1" w:rsidRPr="00BE20B0">
        <w:rPr>
          <w:rFonts w:ascii="PermianSerifTypeface" w:eastAsia="Times New Roman" w:hAnsi="PermianSerifTypeface" w:cs="Times New Roman"/>
          <w:color w:val="000000"/>
          <w:lang w:val="en-GB" w:eastAsia="ru-RU"/>
        </w:rPr>
        <w:t>paragraphs</w:t>
      </w:r>
      <w:r w:rsidRPr="00BE20B0">
        <w:rPr>
          <w:rFonts w:ascii="PermianSerifTypeface" w:eastAsia="Times New Roman" w:hAnsi="PermianSerifTypeface" w:cs="Times New Roman"/>
          <w:color w:val="000000"/>
          <w:lang w:val="en-GB" w:eastAsia="ru-RU"/>
        </w:rPr>
        <w:t xml:space="preserve"> 22 and 27 or 28, as applicable, within 10 working days from the date of receipt.</w:t>
      </w:r>
    </w:p>
    <w:p w14:paraId="2F989B1B" w14:textId="1F257142" w:rsidR="00B36564" w:rsidRPr="00BE20B0" w:rsidRDefault="00F640C8" w:rsidP="00EA625D">
      <w:pPr>
        <w:pStyle w:val="ListParagraph"/>
        <w:numPr>
          <w:ilvl w:val="0"/>
          <w:numId w:val="2"/>
        </w:numPr>
        <w:tabs>
          <w:tab w:val="left" w:pos="540"/>
          <w:tab w:val="left" w:pos="709"/>
        </w:tabs>
        <w:spacing w:after="0" w:line="240" w:lineRule="auto"/>
        <w:ind w:left="0" w:firstLine="284"/>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If the completeness check reveals that the licence application, documents and information submitted do not comply with the provisions of Article 14 paragraph (2)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xml:space="preserve"> and paragraphs 22 and 27 or 28, as the case may be, the applicant shall be informed of the deficiencies to be remedied and the documents and information to be submitted. The National Bank of Moldova shall set a deadline for the removal of the deficiencies and the submission of the specified documents and information. If the applicant does not remove the deficiencies and/or does not submit the required documents and information within the set time limit, the National Bank of Moldova shall declare the tacit waiver of the licence application, unless there are grounds for suspending the examination or for resubmission within the time limit, and shall immediately notify the applicant thereof, which shall result in the termination of the procedure and the return of the documents and information attached to the licence application without examination. The return of the application and the documents and </w:t>
      </w:r>
      <w:r w:rsidRPr="00BE20B0">
        <w:rPr>
          <w:rFonts w:ascii="PermianSerifTypeface" w:eastAsia="Times New Roman" w:hAnsi="PermianSerifTypeface" w:cs="Times New Roman"/>
          <w:color w:val="000000"/>
          <w:lang w:val="en-GB" w:eastAsia="ru-RU"/>
        </w:rPr>
        <w:lastRenderedPageBreak/>
        <w:t xml:space="preserve">information attached to it, submitted through the National Bank of Moldova's </w:t>
      </w:r>
      <w:r w:rsidR="00133FEB" w:rsidRPr="00BE20B0">
        <w:rPr>
          <w:rFonts w:ascii="PermianSerifTypeface" w:eastAsia="Times New Roman" w:hAnsi="PermianSerifTypeface" w:cs="Times New Roman"/>
          <w:color w:val="000000"/>
          <w:lang w:val="en-GB" w:eastAsia="ru-RU"/>
        </w:rPr>
        <w:t xml:space="preserve">information </w:t>
      </w:r>
      <w:r w:rsidRPr="00BE20B0">
        <w:rPr>
          <w:rFonts w:ascii="PermianSerifTypeface" w:eastAsia="Times New Roman" w:hAnsi="PermianSerifTypeface" w:cs="Times New Roman"/>
          <w:color w:val="000000"/>
          <w:lang w:val="en-GB" w:eastAsia="ru-RU"/>
        </w:rPr>
        <w:t xml:space="preserve">system for </w:t>
      </w:r>
      <w:r w:rsidR="0087133D" w:rsidRPr="00BE20B0">
        <w:rPr>
          <w:rFonts w:ascii="PermianSerifTypeface" w:eastAsia="Times New Roman" w:hAnsi="PermianSerifTypeface" w:cs="Times New Roman"/>
          <w:color w:val="000000"/>
          <w:lang w:val="en-GB" w:eastAsia="ru-RU"/>
        </w:rPr>
        <w:t>licencing</w:t>
      </w:r>
      <w:r w:rsidRPr="00BE20B0">
        <w:rPr>
          <w:rFonts w:ascii="PermianSerifTypeface" w:eastAsia="Times New Roman" w:hAnsi="PermianSerifTypeface" w:cs="Times New Roman"/>
          <w:color w:val="000000"/>
          <w:lang w:val="en-GB" w:eastAsia="ru-RU"/>
        </w:rPr>
        <w:t>, authorisation and notification, shall be carried out by changing the status of the application in accordance with the User's Guide of this system.</w:t>
      </w:r>
    </w:p>
    <w:p w14:paraId="7E16C084" w14:textId="28912AB8" w:rsidR="00133FEB" w:rsidRPr="00BE20B0" w:rsidRDefault="00B36564" w:rsidP="00EA625D">
      <w:pPr>
        <w:pStyle w:val="ListParagraph"/>
        <w:numPr>
          <w:ilvl w:val="0"/>
          <w:numId w:val="2"/>
        </w:numPr>
        <w:tabs>
          <w:tab w:val="left" w:pos="540"/>
          <w:tab w:val="left" w:pos="709"/>
        </w:tabs>
        <w:spacing w:after="0" w:line="240" w:lineRule="auto"/>
        <w:ind w:left="0" w:firstLine="284"/>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After the applicant has remedied the deficiencies and/or submitted the documents and information within the time limit referred to in paragraph 16, the National Bank of Moldova shall, within 10 working days, verify whether the deficiencies have been remedied and/or the required documents and information have been submitted. If the deficiencies have been remedied and/or the required documents and information have been provided, the provisions of paragraph 18 shall apply.</w:t>
      </w:r>
    </w:p>
    <w:p w14:paraId="53A98EF4" w14:textId="1266F80E" w:rsidR="00B36564" w:rsidRPr="00BE20B0" w:rsidRDefault="00B36564" w:rsidP="00EA625D">
      <w:pPr>
        <w:pStyle w:val="ListParagraph"/>
        <w:numPr>
          <w:ilvl w:val="0"/>
          <w:numId w:val="2"/>
        </w:numPr>
        <w:tabs>
          <w:tab w:val="left" w:pos="540"/>
          <w:tab w:val="left" w:pos="709"/>
        </w:tabs>
        <w:spacing w:after="0" w:line="240" w:lineRule="auto"/>
        <w:ind w:left="0" w:firstLine="284"/>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If, as a result of the completeness check referred to in paragraphs 15 and 17, it is established that the licence application and the submitted documents and information comply with the provisions of Article 14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xml:space="preserve"> and this Regulation, the National Bank of Moldova shall send to the applicant, no later than the expiry of the verification period referred to in Article 14, paragraphs </w:t>
      </w:r>
      <w:r w:rsidR="00B73862"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5</w:t>
      </w:r>
      <w:r w:rsidR="00B73862"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 xml:space="preserve"> and </w:t>
      </w:r>
      <w:r w:rsidR="00B73862"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7</w:t>
      </w:r>
      <w:r w:rsidR="00B73862"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 xml:space="preserve">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xml:space="preserve">, a confirmation of receipt of the licence application and all documents and information referred to in Article 14, paragraphs </w:t>
      </w:r>
      <w:r w:rsidR="00B73862"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2</w:t>
      </w:r>
      <w:r w:rsidR="00B73862"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 xml:space="preserve">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xml:space="preserve"> and </w:t>
      </w:r>
      <w:r w:rsidR="00A60FDD" w:rsidRPr="00BE20B0">
        <w:rPr>
          <w:rFonts w:ascii="PermianSerifTypeface" w:eastAsia="Times New Roman" w:hAnsi="PermianSerifTypeface" w:cs="Times New Roman"/>
          <w:color w:val="000000"/>
          <w:lang w:val="en-GB" w:eastAsia="ru-RU"/>
        </w:rPr>
        <w:t xml:space="preserve">paragraphs </w:t>
      </w:r>
      <w:r w:rsidRPr="00BE20B0">
        <w:rPr>
          <w:rFonts w:ascii="PermianSerifTypeface" w:eastAsia="Times New Roman" w:hAnsi="PermianSerifTypeface" w:cs="Times New Roman"/>
          <w:color w:val="000000"/>
          <w:lang w:val="en-GB" w:eastAsia="ru-RU"/>
        </w:rPr>
        <w:t>22 and 27 or 28, as the case may be.</w:t>
      </w:r>
    </w:p>
    <w:p w14:paraId="58FEA2B6" w14:textId="241B2EA2" w:rsidR="00DB0517" w:rsidRPr="00BE20B0" w:rsidRDefault="00525A1B" w:rsidP="00EA625D">
      <w:pPr>
        <w:pStyle w:val="ListParagraph"/>
        <w:numPr>
          <w:ilvl w:val="0"/>
          <w:numId w:val="2"/>
        </w:numPr>
        <w:tabs>
          <w:tab w:val="left" w:pos="540"/>
          <w:tab w:val="left" w:pos="709"/>
        </w:tabs>
        <w:spacing w:after="0" w:line="240" w:lineRule="auto"/>
        <w:ind w:left="0" w:firstLine="284"/>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The </w:t>
      </w:r>
      <w:r w:rsidR="00DB0517" w:rsidRPr="00BE20B0">
        <w:rPr>
          <w:rFonts w:ascii="PermianSerifTypeface" w:eastAsia="Times New Roman" w:hAnsi="PermianSerifTypeface" w:cs="Times New Roman"/>
          <w:color w:val="000000"/>
          <w:lang w:val="en-GB" w:eastAsia="ru-RU"/>
        </w:rPr>
        <w:t xml:space="preserve">period for </w:t>
      </w:r>
      <w:r w:rsidRPr="00BE20B0">
        <w:rPr>
          <w:rFonts w:ascii="PermianSerifTypeface" w:eastAsia="Times New Roman" w:hAnsi="PermianSerifTypeface" w:cs="Times New Roman"/>
          <w:color w:val="000000"/>
          <w:lang w:val="en-GB" w:eastAsia="ru-RU"/>
        </w:rPr>
        <w:t>examin</w:t>
      </w:r>
      <w:r w:rsidR="00DB0517" w:rsidRPr="00BE20B0">
        <w:rPr>
          <w:rFonts w:ascii="PermianSerifTypeface" w:eastAsia="Times New Roman" w:hAnsi="PermianSerifTypeface" w:cs="Times New Roman"/>
          <w:color w:val="000000"/>
          <w:lang w:val="en-GB" w:eastAsia="ru-RU"/>
        </w:rPr>
        <w:t xml:space="preserve">ing </w:t>
      </w:r>
      <w:r w:rsidRPr="00BE20B0">
        <w:rPr>
          <w:rFonts w:ascii="PermianSerifTypeface" w:eastAsia="Times New Roman" w:hAnsi="PermianSerifTypeface" w:cs="Times New Roman"/>
          <w:color w:val="000000"/>
          <w:lang w:val="en-GB" w:eastAsia="ru-RU"/>
        </w:rPr>
        <w:t xml:space="preserve">the licence application referred to in Article 18 paragraph (1)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xml:space="preserve"> </w:t>
      </w:r>
      <w:r w:rsidR="00DB0517" w:rsidRPr="00BE20B0">
        <w:rPr>
          <w:rFonts w:ascii="PermianSerifTypeface" w:eastAsia="Times New Roman" w:hAnsi="PermianSerifTypeface" w:cs="Times New Roman"/>
          <w:color w:val="000000"/>
          <w:lang w:val="en-GB" w:eastAsia="ru-RU"/>
        </w:rPr>
        <w:t xml:space="preserve">shall begin </w:t>
      </w:r>
      <w:r w:rsidRPr="00BE20B0">
        <w:rPr>
          <w:rFonts w:ascii="PermianSerifTypeface" w:eastAsia="Times New Roman" w:hAnsi="PermianSerifTypeface" w:cs="Times New Roman"/>
          <w:color w:val="000000"/>
          <w:lang w:val="en-GB" w:eastAsia="ru-RU"/>
        </w:rPr>
        <w:t>from the day of sending the confirmation referred to in paragraph 18.</w:t>
      </w:r>
    </w:p>
    <w:p w14:paraId="63F01630" w14:textId="77777777" w:rsidR="00C96EE3" w:rsidRPr="00BE20B0" w:rsidRDefault="00C96EE3" w:rsidP="00EA625D">
      <w:pPr>
        <w:pStyle w:val="ListParagraph"/>
        <w:numPr>
          <w:ilvl w:val="0"/>
          <w:numId w:val="2"/>
        </w:numPr>
        <w:tabs>
          <w:tab w:val="left" w:pos="540"/>
          <w:tab w:val="left" w:pos="709"/>
        </w:tabs>
        <w:spacing w:after="0" w:line="240" w:lineRule="auto"/>
        <w:ind w:left="0" w:firstLine="284"/>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The National Bank of Moldova shall inform the applicant of any suspension of the deadline for examining the licence application and of its resumption.</w:t>
      </w:r>
    </w:p>
    <w:p w14:paraId="50511E0D" w14:textId="266A900E" w:rsidR="00A60FDD" w:rsidRPr="00BE20B0" w:rsidRDefault="00C96EE3" w:rsidP="00EA625D">
      <w:pPr>
        <w:pStyle w:val="ListParagraph"/>
        <w:numPr>
          <w:ilvl w:val="0"/>
          <w:numId w:val="2"/>
        </w:numPr>
        <w:tabs>
          <w:tab w:val="left" w:pos="540"/>
          <w:tab w:val="left" w:pos="709"/>
        </w:tabs>
        <w:spacing w:after="0" w:line="240" w:lineRule="auto"/>
        <w:ind w:left="0" w:firstLine="284"/>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The National Bank of Moldova shall reject the licence application </w:t>
      </w:r>
      <w:r w:rsidR="00A809D3" w:rsidRPr="00BE20B0">
        <w:rPr>
          <w:rFonts w:ascii="PermianSerifTypeface" w:eastAsia="Times New Roman" w:hAnsi="PermianSerifTypeface" w:cs="Times New Roman"/>
          <w:color w:val="000000"/>
          <w:lang w:val="en-GB" w:eastAsia="ru-RU"/>
        </w:rPr>
        <w:t>in case</w:t>
      </w:r>
      <w:r w:rsidRPr="00BE20B0">
        <w:rPr>
          <w:rFonts w:ascii="PermianSerifTypeface" w:eastAsia="Times New Roman" w:hAnsi="PermianSerifTypeface" w:cs="Times New Roman"/>
          <w:color w:val="000000"/>
          <w:lang w:val="en-GB" w:eastAsia="ru-RU"/>
        </w:rPr>
        <w:t xml:space="preserve">s and under the conditions laid down in Article 16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xml:space="preserve">. </w:t>
      </w:r>
    </w:p>
    <w:p w14:paraId="1BEA4437" w14:textId="77777777" w:rsidR="00C96EE3" w:rsidRPr="00BE20B0" w:rsidRDefault="00C96EE3" w:rsidP="00C96EE3">
      <w:pPr>
        <w:pStyle w:val="ListParagraph"/>
        <w:tabs>
          <w:tab w:val="left" w:pos="540"/>
          <w:tab w:val="left" w:pos="709"/>
        </w:tabs>
        <w:spacing w:after="0" w:line="240" w:lineRule="auto"/>
        <w:ind w:left="284"/>
        <w:jc w:val="both"/>
        <w:rPr>
          <w:rFonts w:ascii="PermianSerifTypeface" w:eastAsia="Times New Roman" w:hAnsi="PermianSerifTypeface" w:cs="Times New Roman"/>
          <w:color w:val="000000"/>
          <w:lang w:val="en-GB" w:eastAsia="ru-RU"/>
        </w:rPr>
      </w:pPr>
    </w:p>
    <w:p w14:paraId="2D6EB3F4" w14:textId="4C31AC72" w:rsidR="00C96EE3" w:rsidRPr="00BE20B0" w:rsidRDefault="00C96EE3" w:rsidP="00C96EE3">
      <w:pPr>
        <w:pStyle w:val="ListParagraph"/>
        <w:tabs>
          <w:tab w:val="left" w:pos="540"/>
          <w:tab w:val="left" w:pos="709"/>
        </w:tabs>
        <w:spacing w:after="0" w:line="240" w:lineRule="auto"/>
        <w:ind w:left="284"/>
        <w:jc w:val="center"/>
        <w:rPr>
          <w:rFonts w:ascii="PermianSerifTypeface" w:eastAsia="Times New Roman" w:hAnsi="PermianSerifTypeface" w:cs="Times New Roman"/>
          <w:b/>
          <w:bCs/>
          <w:color w:val="000000"/>
          <w:lang w:val="en-GB" w:eastAsia="ru-RU"/>
        </w:rPr>
      </w:pPr>
      <w:r w:rsidRPr="00BE20B0">
        <w:rPr>
          <w:rFonts w:ascii="PermianSerifTypeface" w:eastAsia="Times New Roman" w:hAnsi="PermianSerifTypeface" w:cs="Times New Roman"/>
          <w:b/>
          <w:bCs/>
          <w:color w:val="000000"/>
          <w:lang w:val="en-GB" w:eastAsia="ru-RU"/>
        </w:rPr>
        <w:t>Section 2</w:t>
      </w:r>
    </w:p>
    <w:p w14:paraId="63B3C4EC" w14:textId="77777777" w:rsidR="006F2F9E" w:rsidRPr="00BE20B0" w:rsidRDefault="006F2F9E" w:rsidP="006F2F9E">
      <w:pPr>
        <w:tabs>
          <w:tab w:val="left" w:pos="540"/>
          <w:tab w:val="left" w:pos="720"/>
        </w:tabs>
        <w:spacing w:after="0" w:line="240" w:lineRule="auto"/>
        <w:ind w:firstLine="270"/>
        <w:jc w:val="center"/>
        <w:rPr>
          <w:rFonts w:ascii="PermianSerifTypeface" w:eastAsia="Times New Roman" w:hAnsi="PermianSerifTypeface" w:cs="Times New Roman"/>
          <w:b/>
          <w:bCs/>
          <w:color w:val="000000"/>
          <w:lang w:val="en-GB" w:eastAsia="ru-RU"/>
        </w:rPr>
      </w:pPr>
      <w:r w:rsidRPr="00BE20B0">
        <w:rPr>
          <w:rFonts w:ascii="PermianSerifTypeface" w:eastAsia="Times New Roman" w:hAnsi="PermianSerifTypeface" w:cs="Times New Roman"/>
          <w:b/>
          <w:bCs/>
          <w:color w:val="000000"/>
          <w:lang w:val="en-GB" w:eastAsia="ru-RU"/>
        </w:rPr>
        <w:t xml:space="preserve">GENERAL REQUIREMENTS REGARDING DOCUMENTS </w:t>
      </w:r>
    </w:p>
    <w:p w14:paraId="3C57CCA9" w14:textId="02969084" w:rsidR="00C96EE3" w:rsidRPr="00BE20B0" w:rsidRDefault="006F2F9E" w:rsidP="006F2F9E">
      <w:pPr>
        <w:pStyle w:val="ListParagraph"/>
        <w:tabs>
          <w:tab w:val="left" w:pos="540"/>
          <w:tab w:val="left" w:pos="709"/>
        </w:tabs>
        <w:spacing w:after="0" w:line="240" w:lineRule="auto"/>
        <w:ind w:left="284"/>
        <w:jc w:val="center"/>
        <w:rPr>
          <w:rFonts w:ascii="PermianSerifTypeface" w:eastAsia="Times New Roman" w:hAnsi="PermianSerifTypeface" w:cs="Times New Roman"/>
          <w:b/>
          <w:bCs/>
          <w:color w:val="000000"/>
          <w:lang w:val="en-GB" w:eastAsia="ru-RU"/>
        </w:rPr>
      </w:pPr>
      <w:r w:rsidRPr="00BE20B0">
        <w:rPr>
          <w:rFonts w:ascii="PermianSerifTypeface" w:eastAsia="Times New Roman" w:hAnsi="PermianSerifTypeface" w:cs="Times New Roman"/>
          <w:b/>
          <w:bCs/>
          <w:color w:val="000000"/>
          <w:lang w:val="en-GB" w:eastAsia="ru-RU"/>
        </w:rPr>
        <w:t>SUBMITTED TO THE NATIONAL BANK OF MOLDOVA</w:t>
      </w:r>
    </w:p>
    <w:p w14:paraId="5FE5DAD3" w14:textId="77777777" w:rsidR="006F2F9E" w:rsidRPr="00BE20B0" w:rsidRDefault="006F2F9E" w:rsidP="006F2F9E">
      <w:pPr>
        <w:pStyle w:val="ListParagraph"/>
        <w:tabs>
          <w:tab w:val="left" w:pos="540"/>
          <w:tab w:val="left" w:pos="709"/>
        </w:tabs>
        <w:spacing w:after="0" w:line="240" w:lineRule="auto"/>
        <w:ind w:left="284"/>
        <w:jc w:val="center"/>
        <w:rPr>
          <w:rFonts w:ascii="PermianSerifTypeface" w:eastAsia="Times New Roman" w:hAnsi="PermianSerifTypeface" w:cs="Times New Roman"/>
          <w:b/>
          <w:bCs/>
          <w:color w:val="000000"/>
          <w:lang w:val="en-GB" w:eastAsia="ru-RU"/>
        </w:rPr>
      </w:pPr>
    </w:p>
    <w:p w14:paraId="17B5559B" w14:textId="2916925B" w:rsidR="007A3893" w:rsidRPr="00BE20B0" w:rsidRDefault="006F2F9E" w:rsidP="00EA625D">
      <w:pPr>
        <w:pStyle w:val="ListParagraph"/>
        <w:numPr>
          <w:ilvl w:val="0"/>
          <w:numId w:val="2"/>
        </w:numPr>
        <w:tabs>
          <w:tab w:val="left" w:pos="360"/>
          <w:tab w:val="left" w:pos="567"/>
        </w:tabs>
        <w:spacing w:after="0" w:line="240" w:lineRule="auto"/>
        <w:ind w:left="0" w:firstLine="284"/>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With a view to obtaining a licence for the provision of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services laid down in Article 4 paragraph (1) item 1)-6) </w:t>
      </w:r>
      <w:r w:rsidR="00B73862" w:rsidRPr="00BE20B0">
        <w:rPr>
          <w:rFonts w:ascii="PermianSerifTypeface" w:eastAsia="Times New Roman" w:hAnsi="PermianSerifTypeface" w:cs="Times New Roman"/>
          <w:color w:val="000000"/>
          <w:lang w:val="en-GB" w:eastAsia="ru-RU"/>
        </w:rPr>
        <w:t xml:space="preserve">and 8) </w:t>
      </w:r>
      <w:r w:rsidRPr="00BE20B0">
        <w:rPr>
          <w:rFonts w:ascii="PermianSerifTypeface" w:eastAsia="Times New Roman" w:hAnsi="PermianSerifTypeface" w:cs="Times New Roman"/>
          <w:color w:val="000000"/>
          <w:lang w:val="en-GB" w:eastAsia="ru-RU"/>
        </w:rPr>
        <w:t xml:space="preserve">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xml:space="preserve"> or the issuance of electronic money according to Chapter VI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xml:space="preserve">, the </w:t>
      </w:r>
      <w:r w:rsidR="00A46593" w:rsidRPr="00BE20B0">
        <w:rPr>
          <w:rFonts w:ascii="PermianSerifTypeface" w:eastAsia="Times New Roman" w:hAnsi="PermianSerifTypeface" w:cs="Times New Roman"/>
          <w:color w:val="000000"/>
          <w:lang w:val="en-GB" w:eastAsia="ru-RU"/>
        </w:rPr>
        <w:t>governing</w:t>
      </w:r>
      <w:r w:rsidRPr="00BE20B0">
        <w:rPr>
          <w:rFonts w:ascii="PermianSerifTypeface" w:eastAsia="Times New Roman" w:hAnsi="PermianSerifTypeface" w:cs="Times New Roman"/>
          <w:color w:val="000000"/>
          <w:lang w:val="en-GB" w:eastAsia="ru-RU"/>
        </w:rPr>
        <w:t xml:space="preserve"> body/member</w:t>
      </w:r>
      <w:r w:rsidR="007A3893" w:rsidRPr="00BE20B0">
        <w:rPr>
          <w:rFonts w:ascii="PermianSerifTypeface" w:eastAsia="Times New Roman" w:hAnsi="PermianSerifTypeface" w:cs="Times New Roman"/>
          <w:color w:val="000000"/>
          <w:lang w:val="en-GB" w:eastAsia="ru-RU"/>
        </w:rPr>
        <w:t xml:space="preserve"> thereof</w:t>
      </w:r>
      <w:r w:rsidRPr="00BE20B0">
        <w:rPr>
          <w:rFonts w:ascii="PermianSerifTypeface" w:eastAsia="Times New Roman" w:hAnsi="PermianSerifTypeface" w:cs="Times New Roman"/>
          <w:color w:val="000000"/>
          <w:lang w:val="en-GB" w:eastAsia="ru-RU"/>
        </w:rPr>
        <w:t xml:space="preserve"> or the applicant’s authorised person under the legislation shall submit to the National Bank of Moldova an application for the issuance of </w:t>
      </w:r>
      <w:r w:rsidR="007A3893" w:rsidRPr="00BE20B0">
        <w:rPr>
          <w:rFonts w:ascii="PermianSerifTypeface" w:eastAsia="Times New Roman" w:hAnsi="PermianSerifTypeface" w:cs="Times New Roman"/>
          <w:color w:val="000000"/>
          <w:lang w:val="en-GB" w:eastAsia="ru-RU"/>
        </w:rPr>
        <w:t>a</w:t>
      </w:r>
      <w:r w:rsidRPr="00BE20B0">
        <w:rPr>
          <w:rFonts w:ascii="PermianSerifTypeface" w:eastAsia="Times New Roman" w:hAnsi="PermianSerifTypeface" w:cs="Times New Roman"/>
          <w:color w:val="000000"/>
          <w:lang w:val="en-GB" w:eastAsia="ru-RU"/>
        </w:rPr>
        <w:t xml:space="preserve"> licence </w:t>
      </w:r>
      <w:r w:rsidR="007A3893" w:rsidRPr="00BE20B0">
        <w:rPr>
          <w:rFonts w:ascii="PermianSerifTypeface" w:eastAsia="Times New Roman" w:hAnsi="PermianSerifTypeface" w:cs="Times New Roman"/>
          <w:color w:val="000000"/>
          <w:lang w:val="en-GB" w:eastAsia="ru-RU"/>
        </w:rPr>
        <w:t>containing</w:t>
      </w:r>
      <w:r w:rsidRPr="00BE20B0">
        <w:rPr>
          <w:rFonts w:ascii="PermianSerifTypeface" w:eastAsia="Times New Roman" w:hAnsi="PermianSerifTypeface" w:cs="Times New Roman"/>
          <w:color w:val="000000"/>
          <w:lang w:val="en-GB" w:eastAsia="ru-RU"/>
        </w:rPr>
        <w:t xml:space="preserve"> the following </w:t>
      </w:r>
      <w:r w:rsidR="007A3893" w:rsidRPr="00BE20B0">
        <w:rPr>
          <w:rFonts w:ascii="PermianSerifTypeface" w:eastAsia="Times New Roman" w:hAnsi="PermianSerifTypeface" w:cs="Times New Roman"/>
          <w:color w:val="000000"/>
          <w:lang w:val="en-GB" w:eastAsia="ru-RU"/>
        </w:rPr>
        <w:t>information</w:t>
      </w:r>
      <w:r w:rsidRPr="00BE20B0">
        <w:rPr>
          <w:rFonts w:ascii="PermianSerifTypeface" w:eastAsia="Times New Roman" w:hAnsi="PermianSerifTypeface" w:cs="Times New Roman"/>
          <w:color w:val="000000"/>
          <w:lang w:val="en-GB" w:eastAsia="ru-RU"/>
        </w:rPr>
        <w:t>:</w:t>
      </w:r>
      <w:r w:rsidR="007A3893" w:rsidRPr="00BE20B0">
        <w:rPr>
          <w:rFonts w:ascii="PermianSerifTypeface" w:eastAsia="Times New Roman" w:hAnsi="PermianSerifTypeface" w:cs="Times New Roman"/>
          <w:color w:val="000000"/>
          <w:lang w:val="en-GB" w:eastAsia="ru-RU"/>
        </w:rPr>
        <w:t xml:space="preserve"> </w:t>
      </w:r>
    </w:p>
    <w:p w14:paraId="02E33650" w14:textId="2FEBB804" w:rsidR="007A3893" w:rsidRPr="00BE20B0" w:rsidRDefault="007A3893" w:rsidP="00EA625D">
      <w:pPr>
        <w:pStyle w:val="ListParagraph"/>
        <w:numPr>
          <w:ilvl w:val="0"/>
          <w:numId w:val="3"/>
        </w:numPr>
        <w:tabs>
          <w:tab w:val="left" w:pos="360"/>
          <w:tab w:val="left" w:pos="567"/>
        </w:tabs>
        <w:spacing w:after="0" w:line="240" w:lineRule="auto"/>
        <w:ind w:left="0" w:firstLine="426"/>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name, legal form of organisation, state identification number (IDNO), registered office address, e-mail address and website address (if available)</w:t>
      </w:r>
      <w:r w:rsidR="00CA3D88" w:rsidRPr="00BE20B0">
        <w:rPr>
          <w:rFonts w:ascii="PermianSerifTypeface" w:eastAsia="Times New Roman" w:hAnsi="PermianSerifTypeface" w:cs="Times New Roman"/>
          <w:color w:val="000000"/>
          <w:lang w:val="en-GB" w:eastAsia="ru-RU"/>
        </w:rPr>
        <w:t>,</w:t>
      </w:r>
    </w:p>
    <w:p w14:paraId="61A755BB" w14:textId="5A5A8C0D" w:rsidR="007A3893" w:rsidRPr="00BE20B0" w:rsidRDefault="007A3893" w:rsidP="00EA625D">
      <w:pPr>
        <w:pStyle w:val="ListParagraph"/>
        <w:numPr>
          <w:ilvl w:val="0"/>
          <w:numId w:val="3"/>
        </w:numPr>
        <w:tabs>
          <w:tab w:val="left" w:pos="360"/>
          <w:tab w:val="left" w:pos="567"/>
        </w:tabs>
        <w:spacing w:after="0" w:line="240" w:lineRule="auto"/>
        <w:ind w:left="0" w:firstLine="426"/>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contact persons with the following information: name/surname,</w:t>
      </w:r>
      <w:r w:rsidR="00C94DAE" w:rsidRPr="00BE20B0">
        <w:rPr>
          <w:rFonts w:ascii="PermianSerifTypeface" w:eastAsia="Times New Roman" w:hAnsi="PermianSerifTypeface" w:cs="Times New Roman"/>
          <w:color w:val="000000"/>
          <w:lang w:val="en-GB" w:eastAsia="ru-RU"/>
        </w:rPr>
        <w:t xml:space="preserve"> workplace,</w:t>
      </w:r>
      <w:r w:rsidRPr="00BE20B0">
        <w:rPr>
          <w:rFonts w:ascii="PermianSerifTypeface" w:eastAsia="Times New Roman" w:hAnsi="PermianSerifTypeface" w:cs="Times New Roman"/>
          <w:color w:val="000000"/>
          <w:lang w:val="en-GB" w:eastAsia="ru-RU"/>
        </w:rPr>
        <w:t xml:space="preserve"> position held, contact address, telephone/fax</w:t>
      </w:r>
      <w:r w:rsidR="00CA3D88"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 xml:space="preserve"> </w:t>
      </w:r>
    </w:p>
    <w:p w14:paraId="6B90C964" w14:textId="60585848" w:rsidR="007A3893" w:rsidRPr="00BE20B0" w:rsidRDefault="007A3893" w:rsidP="00EA625D">
      <w:pPr>
        <w:pStyle w:val="ListParagraph"/>
        <w:numPr>
          <w:ilvl w:val="0"/>
          <w:numId w:val="3"/>
        </w:numPr>
        <w:tabs>
          <w:tab w:val="left" w:pos="360"/>
          <w:tab w:val="left" w:pos="567"/>
        </w:tabs>
        <w:spacing w:after="0" w:line="240" w:lineRule="auto"/>
        <w:ind w:left="0" w:firstLine="426"/>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type of activity for which the applicant seeks a licence</w:t>
      </w:r>
      <w:r w:rsidR="00CA3D88"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 xml:space="preserve"> </w:t>
      </w:r>
    </w:p>
    <w:p w14:paraId="2C8AE5BC" w14:textId="7FFC2181" w:rsidR="007A3893" w:rsidRPr="00BE20B0" w:rsidRDefault="007A3893" w:rsidP="00EA625D">
      <w:pPr>
        <w:pStyle w:val="ListParagraph"/>
        <w:numPr>
          <w:ilvl w:val="0"/>
          <w:numId w:val="3"/>
        </w:numPr>
        <w:tabs>
          <w:tab w:val="left" w:pos="360"/>
          <w:tab w:val="left" w:pos="567"/>
        </w:tabs>
        <w:spacing w:after="0" w:line="240" w:lineRule="auto"/>
        <w:ind w:left="0" w:firstLine="426"/>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whether the applicant is or has been regulated by a competent authority in the financial services sector</w:t>
      </w:r>
      <w:r w:rsidR="00CA3D88" w:rsidRPr="00BE20B0">
        <w:rPr>
          <w:rFonts w:ascii="PermianSerifTypeface" w:eastAsia="Times New Roman" w:hAnsi="PermianSerifTypeface" w:cs="Times New Roman"/>
          <w:color w:val="000000"/>
          <w:lang w:val="en-GB" w:eastAsia="ru-RU"/>
        </w:rPr>
        <w:t>,</w:t>
      </w:r>
    </w:p>
    <w:p w14:paraId="3B588937" w14:textId="3E62D0A1" w:rsidR="006F2F9E" w:rsidRPr="00BE20B0" w:rsidRDefault="007A3893" w:rsidP="00EA625D">
      <w:pPr>
        <w:pStyle w:val="ListParagraph"/>
        <w:numPr>
          <w:ilvl w:val="0"/>
          <w:numId w:val="3"/>
        </w:numPr>
        <w:tabs>
          <w:tab w:val="left" w:pos="360"/>
          <w:tab w:val="left" w:pos="567"/>
        </w:tabs>
        <w:spacing w:after="0" w:line="240" w:lineRule="auto"/>
        <w:ind w:left="0" w:firstLine="426"/>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the applicant's acceptance of responsibility for the timeliness, completeness and accuracy of the information and documents provided.</w:t>
      </w:r>
    </w:p>
    <w:p w14:paraId="257F9A07" w14:textId="49440FA5" w:rsidR="00C94DAE" w:rsidRPr="00BE20B0" w:rsidRDefault="00C94DAE" w:rsidP="00EA625D">
      <w:pPr>
        <w:pStyle w:val="ListParagraph"/>
        <w:numPr>
          <w:ilvl w:val="0"/>
          <w:numId w:val="2"/>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Licence applications, documents and information attached thereto shall be submitted to the National Bank of Moldova in </w:t>
      </w:r>
      <w:r w:rsidR="00A809D3" w:rsidRPr="00BE20B0">
        <w:rPr>
          <w:rFonts w:ascii="PermianSerifTypeface" w:eastAsia="Times New Roman" w:hAnsi="PermianSerifTypeface" w:cs="Times New Roman"/>
          <w:color w:val="000000"/>
          <w:lang w:val="en-GB" w:eastAsia="ru-RU"/>
        </w:rPr>
        <w:t>Romanian language</w:t>
      </w:r>
      <w:r w:rsidR="00CA3D88" w:rsidRPr="00BE20B0">
        <w:rPr>
          <w:rFonts w:ascii="PermianSerifTypeface" w:eastAsia="Times New Roman" w:hAnsi="PermianSerifTypeface" w:cs="Times New Roman"/>
          <w:color w:val="000000"/>
          <w:lang w:val="en-GB" w:eastAsia="ru-RU"/>
        </w:rPr>
        <w:t xml:space="preserve"> </w:t>
      </w:r>
      <w:r w:rsidRPr="00BE20B0">
        <w:rPr>
          <w:rFonts w:ascii="PermianSerifTypeface" w:eastAsia="Times New Roman" w:hAnsi="PermianSerifTypeface" w:cs="Times New Roman"/>
          <w:color w:val="000000"/>
          <w:lang w:val="en-GB" w:eastAsia="ru-RU"/>
        </w:rPr>
        <w:t xml:space="preserve">in original or certified copies. If the documents and information are written in a foreign language, they shall be submitted in the original or as certified copies, accompanied by a certified translation into </w:t>
      </w:r>
      <w:r w:rsidR="00A809D3" w:rsidRPr="00BE20B0">
        <w:rPr>
          <w:rFonts w:ascii="PermianSerifTypeface" w:eastAsia="Times New Roman" w:hAnsi="PermianSerifTypeface" w:cs="Times New Roman"/>
          <w:color w:val="000000"/>
          <w:lang w:val="en-GB" w:eastAsia="ru-RU"/>
        </w:rPr>
        <w:t>Romanian language</w:t>
      </w:r>
      <w:r w:rsidRPr="00BE20B0">
        <w:rPr>
          <w:rFonts w:ascii="PermianSerifTypeface" w:eastAsia="Times New Roman" w:hAnsi="PermianSerifTypeface" w:cs="Times New Roman"/>
          <w:color w:val="000000"/>
          <w:lang w:val="en-GB" w:eastAsia="ru-RU"/>
        </w:rPr>
        <w:t>.</w:t>
      </w:r>
    </w:p>
    <w:p w14:paraId="20CB9FBA" w14:textId="41E9A5B4" w:rsidR="00C94DAE" w:rsidRPr="00BE20B0" w:rsidRDefault="00C94DAE" w:rsidP="00AB0241">
      <w:pPr>
        <w:pStyle w:val="ListParagraph"/>
        <w:numPr>
          <w:ilvl w:val="0"/>
          <w:numId w:val="2"/>
        </w:numPr>
        <w:tabs>
          <w:tab w:val="left" w:pos="0"/>
          <w:tab w:val="left" w:pos="993"/>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The licence application shall be </w:t>
      </w:r>
      <w:r w:rsidR="00374AA8" w:rsidRPr="00BE20B0">
        <w:rPr>
          <w:rFonts w:ascii="PermianSerifTypeface" w:eastAsia="Times New Roman" w:hAnsi="PermianSerifTypeface" w:cs="Times New Roman"/>
          <w:color w:val="000000"/>
          <w:lang w:val="en-GB" w:eastAsia="ru-RU"/>
        </w:rPr>
        <w:t>drawn up</w:t>
      </w:r>
      <w:r w:rsidRPr="00BE20B0">
        <w:rPr>
          <w:rFonts w:ascii="PermianSerifTypeface" w:eastAsia="Times New Roman" w:hAnsi="PermianSerifTypeface" w:cs="Times New Roman"/>
          <w:color w:val="000000"/>
          <w:lang w:val="en-GB" w:eastAsia="ru-RU"/>
        </w:rPr>
        <w:t xml:space="preserve"> and submitted</w:t>
      </w:r>
      <w:r w:rsidR="00AE0D9C" w:rsidRPr="00BE20B0">
        <w:rPr>
          <w:rFonts w:ascii="PermianSerifTypeface" w:eastAsia="Times New Roman" w:hAnsi="PermianSerifTypeface" w:cs="Times New Roman"/>
          <w:color w:val="000000"/>
          <w:lang w:val="en-GB" w:eastAsia="ru-RU"/>
        </w:rPr>
        <w:t>:</w:t>
      </w:r>
    </w:p>
    <w:p w14:paraId="3EBB5D8A" w14:textId="6180CDC3" w:rsidR="00C94DAE" w:rsidRPr="00BE20B0" w:rsidRDefault="00C94DAE" w:rsidP="00EA625D">
      <w:pPr>
        <w:pStyle w:val="ListParagraph"/>
        <w:numPr>
          <w:ilvl w:val="0"/>
          <w:numId w:val="4"/>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lastRenderedPageBreak/>
        <w:t xml:space="preserve">electronically - through the National Bank of Moldova's Information System for </w:t>
      </w:r>
      <w:r w:rsidR="00AE0D9C" w:rsidRPr="00BE20B0">
        <w:rPr>
          <w:rFonts w:ascii="PermianSerifTypeface" w:eastAsia="Times New Roman" w:hAnsi="PermianSerifTypeface" w:cs="Times New Roman"/>
          <w:color w:val="000000"/>
          <w:lang w:val="en-GB" w:eastAsia="ru-RU"/>
        </w:rPr>
        <w:t>l</w:t>
      </w:r>
      <w:r w:rsidRPr="00BE20B0">
        <w:rPr>
          <w:rFonts w:ascii="PermianSerifTypeface" w:eastAsia="Times New Roman" w:hAnsi="PermianSerifTypeface" w:cs="Times New Roman"/>
          <w:color w:val="000000"/>
          <w:lang w:val="en-GB" w:eastAsia="ru-RU"/>
        </w:rPr>
        <w:t>icen</w:t>
      </w:r>
      <w:r w:rsidR="000D4DC0" w:rsidRPr="00BE20B0">
        <w:rPr>
          <w:rFonts w:ascii="PermianSerifTypeface" w:eastAsia="Times New Roman" w:hAnsi="PermianSerifTypeface" w:cs="Times New Roman"/>
          <w:color w:val="000000"/>
          <w:lang w:val="en-GB" w:eastAsia="ru-RU"/>
        </w:rPr>
        <w:t>c</w:t>
      </w:r>
      <w:r w:rsidRPr="00BE20B0">
        <w:rPr>
          <w:rFonts w:ascii="PermianSerifTypeface" w:eastAsia="Times New Roman" w:hAnsi="PermianSerifTypeface" w:cs="Times New Roman"/>
          <w:color w:val="000000"/>
          <w:lang w:val="en-GB" w:eastAsia="ru-RU"/>
        </w:rPr>
        <w:t xml:space="preserve">ing, </w:t>
      </w:r>
      <w:r w:rsidR="00AE0D9C" w:rsidRPr="00BE20B0">
        <w:rPr>
          <w:rFonts w:ascii="PermianSerifTypeface" w:eastAsia="Times New Roman" w:hAnsi="PermianSerifTypeface" w:cs="Times New Roman"/>
          <w:color w:val="000000"/>
          <w:lang w:val="en-GB" w:eastAsia="ru-RU"/>
        </w:rPr>
        <w:t>a</w:t>
      </w:r>
      <w:r w:rsidRPr="00BE20B0">
        <w:rPr>
          <w:rFonts w:ascii="PermianSerifTypeface" w:eastAsia="Times New Roman" w:hAnsi="PermianSerifTypeface" w:cs="Times New Roman"/>
          <w:color w:val="000000"/>
          <w:lang w:val="en-GB" w:eastAsia="ru-RU"/>
        </w:rPr>
        <w:t xml:space="preserve">uthorisation and </w:t>
      </w:r>
      <w:r w:rsidR="00AE0D9C" w:rsidRPr="00BE20B0">
        <w:rPr>
          <w:rFonts w:ascii="PermianSerifTypeface" w:eastAsia="Times New Roman" w:hAnsi="PermianSerifTypeface" w:cs="Times New Roman"/>
          <w:color w:val="000000"/>
          <w:lang w:val="en-GB" w:eastAsia="ru-RU"/>
        </w:rPr>
        <w:t>n</w:t>
      </w:r>
      <w:r w:rsidRPr="00BE20B0">
        <w:rPr>
          <w:rFonts w:ascii="PermianSerifTypeface" w:eastAsia="Times New Roman" w:hAnsi="PermianSerifTypeface" w:cs="Times New Roman"/>
          <w:color w:val="000000"/>
          <w:lang w:val="en-GB" w:eastAsia="ru-RU"/>
        </w:rPr>
        <w:t xml:space="preserve">otification through the application of qualified electronic signature in accordance with </w:t>
      </w:r>
      <w:r w:rsidR="00A809D3" w:rsidRPr="00BE20B0">
        <w:rPr>
          <w:rFonts w:ascii="PermianSerifTypeface" w:eastAsia="Times New Roman" w:hAnsi="PermianSerifTypeface" w:cs="Times New Roman"/>
          <w:color w:val="000000"/>
          <w:lang w:val="en-GB" w:eastAsia="ru-RU"/>
        </w:rPr>
        <w:t>Law No 124/2022 on electronic identification and trust services</w:t>
      </w:r>
      <w:r w:rsidR="00CA3D88"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 xml:space="preserve"> or</w:t>
      </w:r>
    </w:p>
    <w:p w14:paraId="16D943E9" w14:textId="7C23ABA6" w:rsidR="00C94DAE" w:rsidRPr="00BE20B0" w:rsidRDefault="00C94DAE" w:rsidP="00EA625D">
      <w:pPr>
        <w:pStyle w:val="ListParagraph"/>
        <w:numPr>
          <w:ilvl w:val="0"/>
          <w:numId w:val="4"/>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on paper.</w:t>
      </w:r>
    </w:p>
    <w:p w14:paraId="2F5F905D" w14:textId="3739092A" w:rsidR="00AE0D9C" w:rsidRPr="00BE20B0" w:rsidRDefault="00A3313B" w:rsidP="00EA625D">
      <w:pPr>
        <w:pStyle w:val="ListParagraph"/>
        <w:numPr>
          <w:ilvl w:val="0"/>
          <w:numId w:val="2"/>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The submission procedure, mandatory conditions and other provisions for using the Information System of the National Bank of Moldova with regard to </w:t>
      </w:r>
      <w:r w:rsidR="0087133D" w:rsidRPr="00BE20B0">
        <w:rPr>
          <w:rFonts w:ascii="PermianSerifTypeface" w:eastAsia="Times New Roman" w:hAnsi="PermianSerifTypeface" w:cs="Times New Roman"/>
          <w:color w:val="000000"/>
          <w:lang w:val="en-GB" w:eastAsia="ru-RU"/>
        </w:rPr>
        <w:t>licencing</w:t>
      </w:r>
      <w:r w:rsidRPr="00BE20B0">
        <w:rPr>
          <w:rFonts w:ascii="PermianSerifTypeface" w:eastAsia="Times New Roman" w:hAnsi="PermianSerifTypeface" w:cs="Times New Roman"/>
          <w:color w:val="000000"/>
          <w:lang w:val="en-GB" w:eastAsia="ru-RU"/>
        </w:rPr>
        <w:t>, authorisation and notification are specified in the User's Guide to this System (available on the official website of the National Bank of Moldova).</w:t>
      </w:r>
    </w:p>
    <w:p w14:paraId="62F18622" w14:textId="743E31CA" w:rsidR="00A3313B" w:rsidRPr="00BE20B0" w:rsidRDefault="00A3313B" w:rsidP="00AB0241">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The National Bank of Moldova may require the submission of the originals of the documents/</w:t>
      </w:r>
      <w:r w:rsidR="00374AA8" w:rsidRPr="00BE20B0">
        <w:rPr>
          <w:rFonts w:ascii="PermianSerifTypeface" w:eastAsia="Times New Roman" w:hAnsi="PermianSerifTypeface" w:cs="Times New Roman"/>
          <w:color w:val="000000"/>
          <w:lang w:val="en-GB" w:eastAsia="ru-RU"/>
        </w:rPr>
        <w:t xml:space="preserve">legalised </w:t>
      </w:r>
      <w:r w:rsidRPr="00BE20B0">
        <w:rPr>
          <w:rFonts w:ascii="PermianSerifTypeface" w:eastAsia="Times New Roman" w:hAnsi="PermianSerifTypeface" w:cs="Times New Roman"/>
          <w:color w:val="000000"/>
          <w:lang w:val="en-GB" w:eastAsia="ru-RU"/>
        </w:rPr>
        <w:t xml:space="preserve">copies attached to the application for </w:t>
      </w:r>
      <w:r w:rsidR="0087133D" w:rsidRPr="00BE20B0">
        <w:rPr>
          <w:rFonts w:ascii="PermianSerifTypeface" w:eastAsia="Times New Roman" w:hAnsi="PermianSerifTypeface" w:cs="Times New Roman"/>
          <w:color w:val="000000"/>
          <w:lang w:val="en-GB" w:eastAsia="ru-RU"/>
        </w:rPr>
        <w:t>licencing</w:t>
      </w:r>
      <w:r w:rsidRPr="00BE20B0">
        <w:rPr>
          <w:rFonts w:ascii="PermianSerifTypeface" w:eastAsia="Times New Roman" w:hAnsi="PermianSerifTypeface" w:cs="Times New Roman"/>
          <w:color w:val="000000"/>
          <w:lang w:val="en-GB" w:eastAsia="ru-RU"/>
        </w:rPr>
        <w:t xml:space="preserve">, authorisation and notification submitted through the </w:t>
      </w:r>
      <w:r w:rsidR="00F16C0D" w:rsidRPr="00BE20B0">
        <w:rPr>
          <w:rFonts w:ascii="PermianSerifTypeface" w:eastAsia="Times New Roman" w:hAnsi="PermianSerifTypeface" w:cs="Times New Roman"/>
          <w:color w:val="000000"/>
          <w:lang w:val="en-GB" w:eastAsia="ru-RU"/>
        </w:rPr>
        <w:t xml:space="preserve">Information System of the </w:t>
      </w:r>
      <w:r w:rsidRPr="00BE20B0">
        <w:rPr>
          <w:rFonts w:ascii="PermianSerifTypeface" w:eastAsia="Times New Roman" w:hAnsi="PermianSerifTypeface" w:cs="Times New Roman"/>
          <w:color w:val="000000"/>
          <w:lang w:val="en-GB" w:eastAsia="ru-RU"/>
        </w:rPr>
        <w:t xml:space="preserve">National Bank of Moldova in order to verify their authenticity. If the originals are submitted on paper at the premises of the National Bank of Moldova, the applicant shall attach to the originals the copies thereof, with the signature of the </w:t>
      </w:r>
      <w:r w:rsidR="00A46593" w:rsidRPr="00BE20B0">
        <w:rPr>
          <w:rFonts w:ascii="PermianSerifTypeface" w:eastAsia="Times New Roman" w:hAnsi="PermianSerifTypeface" w:cs="Times New Roman"/>
          <w:color w:val="000000"/>
          <w:lang w:val="en-GB" w:eastAsia="ru-RU"/>
        </w:rPr>
        <w:t>governing</w:t>
      </w:r>
      <w:r w:rsidRPr="00BE20B0">
        <w:rPr>
          <w:rFonts w:ascii="PermianSerifTypeface" w:eastAsia="Times New Roman" w:hAnsi="PermianSerifTypeface" w:cs="Times New Roman"/>
          <w:color w:val="000000"/>
          <w:lang w:val="en-GB" w:eastAsia="ru-RU"/>
        </w:rPr>
        <w:t xml:space="preserve"> body/member </w:t>
      </w:r>
      <w:r w:rsidR="00A46593" w:rsidRPr="00BE20B0">
        <w:rPr>
          <w:rFonts w:ascii="PermianSerifTypeface" w:eastAsia="Times New Roman" w:hAnsi="PermianSerifTypeface" w:cs="Times New Roman"/>
          <w:color w:val="000000"/>
          <w:lang w:val="en-GB" w:eastAsia="ru-RU"/>
        </w:rPr>
        <w:t>thereof</w:t>
      </w:r>
      <w:r w:rsidRPr="00BE20B0">
        <w:rPr>
          <w:rFonts w:ascii="PermianSerifTypeface" w:eastAsia="Times New Roman" w:hAnsi="PermianSerifTypeface" w:cs="Times New Roman"/>
          <w:color w:val="000000"/>
          <w:lang w:val="en-GB" w:eastAsia="ru-RU"/>
        </w:rPr>
        <w:t xml:space="preserve"> confirming that the copy corresponds to the submitted original. The originals submitted on paper shall be returned at the request of the applicant.</w:t>
      </w:r>
    </w:p>
    <w:p w14:paraId="688739F7" w14:textId="3BADA341" w:rsidR="00F16C0D" w:rsidRPr="00BE20B0" w:rsidRDefault="00C86336" w:rsidP="00EA625D">
      <w:pPr>
        <w:pStyle w:val="ListParagraph"/>
        <w:numPr>
          <w:ilvl w:val="0"/>
          <w:numId w:val="2"/>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The licence application shall enclose the documents and information laid down in Article 14 paragraph (2)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in compliance with the following requirements:</w:t>
      </w:r>
    </w:p>
    <w:p w14:paraId="3E711EC4" w14:textId="0193C70E" w:rsidR="00C86336" w:rsidRPr="00BE20B0" w:rsidRDefault="00C86336" w:rsidP="00EA625D">
      <w:pPr>
        <w:pStyle w:val="ListParagraph"/>
        <w:numPr>
          <w:ilvl w:val="0"/>
          <w:numId w:val="5"/>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The contract of incorporation and/or statute</w:t>
      </w:r>
      <w:r w:rsidR="00CA3D88" w:rsidRPr="00BE20B0">
        <w:rPr>
          <w:rFonts w:ascii="PermianSerifTypeface" w:eastAsia="Times New Roman" w:hAnsi="PermianSerifTypeface" w:cs="Times New Roman"/>
          <w:color w:val="000000"/>
          <w:lang w:val="en-GB" w:eastAsia="ru-RU"/>
        </w:rPr>
        <w:t>,</w:t>
      </w:r>
    </w:p>
    <w:p w14:paraId="628FAE00" w14:textId="05928571" w:rsidR="00C86336" w:rsidRPr="00BE20B0" w:rsidRDefault="00C86336" w:rsidP="00EA625D">
      <w:pPr>
        <w:pStyle w:val="ListParagraph"/>
        <w:numPr>
          <w:ilvl w:val="0"/>
          <w:numId w:val="6"/>
        </w:numPr>
        <w:tabs>
          <w:tab w:val="left" w:pos="360"/>
          <w:tab w:val="left" w:pos="851"/>
        </w:tabs>
        <w:spacing w:after="0"/>
        <w:ind w:left="0" w:firstLine="567"/>
        <w:jc w:val="both"/>
        <w:rPr>
          <w:rFonts w:ascii="PermianSerifTypeface" w:hAnsi="PermianSerifTypeface" w:cs="Times New Roman"/>
          <w:b/>
          <w:lang w:val="en-GB"/>
        </w:rPr>
      </w:pPr>
      <w:r w:rsidRPr="00BE20B0">
        <w:rPr>
          <w:rFonts w:ascii="PermianSerifTypeface" w:hAnsi="PermianSerifTypeface" w:cs="Times New Roman"/>
          <w:lang w:val="en-GB"/>
        </w:rPr>
        <w:t xml:space="preserve">The contract of incorporation </w:t>
      </w:r>
      <w:r w:rsidR="0087133D" w:rsidRPr="00BE20B0">
        <w:rPr>
          <w:rFonts w:ascii="PermianSerifTypeface" w:hAnsi="PermianSerifTypeface" w:cs="Times New Roman"/>
          <w:lang w:val="en-GB"/>
        </w:rPr>
        <w:t>shall</w:t>
      </w:r>
      <w:r w:rsidRPr="00BE20B0">
        <w:rPr>
          <w:rFonts w:ascii="PermianSerifTypeface" w:hAnsi="PermianSerifTypeface" w:cs="Times New Roman"/>
          <w:lang w:val="en-GB"/>
        </w:rPr>
        <w:t xml:space="preserve"> contain information regarding the size of the capital, which is expected to be paid, types of shares (for joint stock companies), identification data of all the shareholders-founders, indicating their share of participation announced in percentage and amount, responsibility of the parties to fulfil the adopted decisions and the bodies solving the conflicts arising in relation to the given contract. The contract of incorporation for the joint stock companies (S.A.) shall be drawn up according to Article 31 of Law No 1134/1997 on Joint Stock Companies, while for companies with limited liability (SRL) – according to Articles 12 and 13 of Law No 135/2007 on companies with limited liabilities</w:t>
      </w:r>
      <w:r w:rsidR="00CA3D88" w:rsidRPr="00BE20B0">
        <w:rPr>
          <w:rFonts w:ascii="PermianSerifTypeface" w:hAnsi="PermianSerifTypeface" w:cs="Times New Roman"/>
          <w:lang w:val="en-GB"/>
        </w:rPr>
        <w:t>,</w:t>
      </w:r>
    </w:p>
    <w:p w14:paraId="6D3214C6" w14:textId="784A7C0D" w:rsidR="00C86336" w:rsidRPr="00BE20B0" w:rsidRDefault="00C86336" w:rsidP="00EA625D">
      <w:pPr>
        <w:pStyle w:val="ListParagraph"/>
        <w:numPr>
          <w:ilvl w:val="0"/>
          <w:numId w:val="6"/>
        </w:numPr>
        <w:tabs>
          <w:tab w:val="left" w:pos="360"/>
          <w:tab w:val="left" w:pos="851"/>
        </w:tabs>
        <w:spacing w:after="0"/>
        <w:ind w:left="0" w:firstLine="567"/>
        <w:jc w:val="both"/>
        <w:rPr>
          <w:rFonts w:ascii="PermianSerifTypeface" w:hAnsi="PermianSerifTypeface" w:cs="Times New Roman"/>
          <w:b/>
          <w:lang w:val="en-GB"/>
        </w:rPr>
      </w:pPr>
      <w:r w:rsidRPr="00BE20B0">
        <w:rPr>
          <w:rFonts w:ascii="PermianSerifTypeface" w:eastAsia="Times New Roman" w:hAnsi="PermianSerifTypeface" w:cs="Times New Roman"/>
          <w:color w:val="000000"/>
          <w:lang w:val="en-GB" w:eastAsia="ru-RU"/>
        </w:rPr>
        <w:t xml:space="preserve">The statute, as for S.A. approved by the </w:t>
      </w:r>
      <w:r w:rsidRPr="00BE20B0">
        <w:rPr>
          <w:rFonts w:ascii="PermianSerifTypeface" w:hAnsi="PermianSerifTypeface" w:cs="Times New Roman"/>
          <w:lang w:val="en-GB"/>
        </w:rPr>
        <w:t xml:space="preserve">shareholders’ meeting, shall be drawn up in </w:t>
      </w:r>
      <w:r w:rsidR="00A809D3" w:rsidRPr="00BE20B0">
        <w:rPr>
          <w:rFonts w:ascii="PermianSerifTypeface" w:hAnsi="PermianSerifTypeface" w:cs="Times New Roman"/>
          <w:lang w:val="en-GB"/>
        </w:rPr>
        <w:t>Romanian language</w:t>
      </w:r>
      <w:r w:rsidRPr="00BE20B0">
        <w:rPr>
          <w:rFonts w:ascii="PermianSerifTypeface" w:hAnsi="PermianSerifTypeface" w:cs="Times New Roman"/>
          <w:lang w:val="en-GB"/>
        </w:rPr>
        <w:t xml:space="preserve">, according to Article 33 of Law No 1134/1997 on </w:t>
      </w:r>
      <w:r w:rsidR="00CA3D88" w:rsidRPr="00BE20B0">
        <w:rPr>
          <w:rFonts w:ascii="PermianSerifTypeface" w:hAnsi="PermianSerifTypeface" w:cs="Times New Roman"/>
          <w:lang w:val="en-GB"/>
        </w:rPr>
        <w:t>j</w:t>
      </w:r>
      <w:r w:rsidRPr="00BE20B0">
        <w:rPr>
          <w:rFonts w:ascii="PermianSerifTypeface" w:hAnsi="PermianSerifTypeface" w:cs="Times New Roman"/>
          <w:lang w:val="en-GB"/>
        </w:rPr>
        <w:t xml:space="preserve">oint </w:t>
      </w:r>
      <w:r w:rsidR="00CA3D88" w:rsidRPr="00BE20B0">
        <w:rPr>
          <w:rFonts w:ascii="PermianSerifTypeface" w:hAnsi="PermianSerifTypeface" w:cs="Times New Roman"/>
          <w:lang w:val="en-GB"/>
        </w:rPr>
        <w:t>s</w:t>
      </w:r>
      <w:r w:rsidRPr="00BE20B0">
        <w:rPr>
          <w:rFonts w:ascii="PermianSerifTypeface" w:hAnsi="PermianSerifTypeface" w:cs="Times New Roman"/>
          <w:lang w:val="en-GB"/>
        </w:rPr>
        <w:t xml:space="preserve">tock </w:t>
      </w:r>
      <w:r w:rsidR="00CA3D88" w:rsidRPr="00BE20B0">
        <w:rPr>
          <w:rFonts w:ascii="PermianSerifTypeface" w:hAnsi="PermianSerifTypeface" w:cs="Times New Roman"/>
          <w:lang w:val="en-GB"/>
        </w:rPr>
        <w:t>c</w:t>
      </w:r>
      <w:r w:rsidRPr="00BE20B0">
        <w:rPr>
          <w:rFonts w:ascii="PermianSerifTypeface" w:hAnsi="PermianSerifTypeface" w:cs="Times New Roman"/>
          <w:lang w:val="en-GB"/>
        </w:rPr>
        <w:t>ompany</w:t>
      </w:r>
      <w:r w:rsidR="00CA3D88" w:rsidRPr="00BE20B0">
        <w:rPr>
          <w:rFonts w:ascii="PermianSerifTypeface" w:hAnsi="PermianSerifTypeface" w:cs="Times New Roman"/>
          <w:lang w:val="en-GB"/>
        </w:rPr>
        <w:t>,</w:t>
      </w:r>
    </w:p>
    <w:p w14:paraId="2FF05DC1" w14:textId="583599C3" w:rsidR="00C86336" w:rsidRPr="00BE20B0" w:rsidRDefault="00BC300C" w:rsidP="00EA625D">
      <w:pPr>
        <w:pStyle w:val="ListParagraph"/>
        <w:numPr>
          <w:ilvl w:val="0"/>
          <w:numId w:val="5"/>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Applicant’s identification data (i.e. extract from the State Register of Legal Entities or other similar document with a date of issue not more than one month prior to the date of submission of the licence application)</w:t>
      </w:r>
      <w:r w:rsidR="00CA3D88" w:rsidRPr="00BE20B0">
        <w:rPr>
          <w:rFonts w:ascii="PermianSerifTypeface" w:eastAsia="Times New Roman" w:hAnsi="PermianSerifTypeface" w:cs="Times New Roman"/>
          <w:color w:val="000000"/>
          <w:lang w:val="en-GB" w:eastAsia="ru-RU"/>
        </w:rPr>
        <w:t>,</w:t>
      </w:r>
    </w:p>
    <w:p w14:paraId="088E755F" w14:textId="20D3633C" w:rsidR="00BC300C" w:rsidRPr="00BE20B0" w:rsidRDefault="00BC300C" w:rsidP="00EA625D">
      <w:pPr>
        <w:pStyle w:val="ListParagraph"/>
        <w:numPr>
          <w:ilvl w:val="0"/>
          <w:numId w:val="5"/>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Documents proving the availability of equity capital in accordance with Article 12 or Article 82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xml:space="preserve"> (e.g. bank confirmation of the availability of equity capital, bank statement, audited financial statement proving the availability of equity capital, etc.). For companies in the process of incorporation, the bank confirmation of the registration of capital contributions in the provisional bank accounts </w:t>
      </w:r>
      <w:r w:rsidR="0087133D" w:rsidRPr="00BE20B0">
        <w:rPr>
          <w:rFonts w:ascii="PermianSerifTypeface" w:eastAsia="Times New Roman" w:hAnsi="PermianSerifTypeface" w:cs="Times New Roman"/>
          <w:color w:val="000000"/>
          <w:lang w:val="en-GB" w:eastAsia="ru-RU"/>
        </w:rPr>
        <w:t>shall</w:t>
      </w:r>
      <w:r w:rsidRPr="00BE20B0">
        <w:rPr>
          <w:rFonts w:ascii="PermianSerifTypeface" w:eastAsia="Times New Roman" w:hAnsi="PermianSerifTypeface" w:cs="Times New Roman"/>
          <w:color w:val="000000"/>
          <w:lang w:val="en-GB" w:eastAsia="ru-RU"/>
        </w:rPr>
        <w:t xml:space="preserve"> be attached</w:t>
      </w:r>
      <w:r w:rsidR="00CA3D88" w:rsidRPr="00BE20B0">
        <w:rPr>
          <w:rFonts w:ascii="PermianSerifTypeface" w:eastAsia="Times New Roman" w:hAnsi="PermianSerifTypeface" w:cs="Times New Roman"/>
          <w:color w:val="000000"/>
          <w:lang w:val="en-GB" w:eastAsia="ru-RU"/>
        </w:rPr>
        <w:t>,</w:t>
      </w:r>
    </w:p>
    <w:p w14:paraId="4D87408B" w14:textId="7F67A926" w:rsidR="00BC300C" w:rsidRPr="00BE20B0" w:rsidRDefault="00BC300C" w:rsidP="00EA625D">
      <w:pPr>
        <w:pStyle w:val="ListParagraph"/>
        <w:numPr>
          <w:ilvl w:val="0"/>
          <w:numId w:val="5"/>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Statement of the source of the funds from which the contributions for the shares subscribed are paid or the holdings from which they are acquired</w:t>
      </w:r>
      <w:r w:rsidR="00CA3D88" w:rsidRPr="00BE20B0">
        <w:rPr>
          <w:rFonts w:ascii="PermianSerifTypeface" w:eastAsia="Times New Roman" w:hAnsi="PermianSerifTypeface" w:cs="Times New Roman"/>
          <w:color w:val="000000"/>
          <w:lang w:val="en-GB" w:eastAsia="ru-RU"/>
        </w:rPr>
        <w:t>,</w:t>
      </w:r>
    </w:p>
    <w:p w14:paraId="55787462" w14:textId="5C7E0FB7" w:rsidR="00BC300C" w:rsidRPr="00BE20B0" w:rsidRDefault="0047283F" w:rsidP="00EA625D">
      <w:pPr>
        <w:pStyle w:val="ListParagraph"/>
        <w:numPr>
          <w:ilvl w:val="0"/>
          <w:numId w:val="5"/>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Detailed description of the applicant's activity (e.g. year of establishment, type of activity carried out, supervisory authority, etc.) and financial reports certified by an external auditor for the last 3 years of activity or for the period of the company's existence (if this period is less than 3 years), except for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institutions in the process of establishment</w:t>
      </w:r>
      <w:r w:rsidR="00CA3D88" w:rsidRPr="00BE20B0">
        <w:rPr>
          <w:rFonts w:ascii="PermianSerifTypeface" w:eastAsia="Times New Roman" w:hAnsi="PermianSerifTypeface" w:cs="Times New Roman"/>
          <w:color w:val="000000"/>
          <w:lang w:val="en-GB" w:eastAsia="ru-RU"/>
        </w:rPr>
        <w:t>,</w:t>
      </w:r>
    </w:p>
    <w:p w14:paraId="17EB471B" w14:textId="199C71CA" w:rsidR="001F6B35" w:rsidRPr="00BE20B0" w:rsidRDefault="001F6B35" w:rsidP="00EA625D">
      <w:pPr>
        <w:pStyle w:val="ListParagraph"/>
        <w:numPr>
          <w:ilvl w:val="0"/>
          <w:numId w:val="5"/>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The programme of operations, specifying in particular the type of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services to be provided in accordance with Article 4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and containing at least the following information:</w:t>
      </w:r>
    </w:p>
    <w:p w14:paraId="1CFDC5EC" w14:textId="3E8F4F60" w:rsidR="00DA197B" w:rsidRPr="00BE20B0" w:rsidRDefault="001F6B35" w:rsidP="00EA625D">
      <w:pPr>
        <w:pStyle w:val="ListParagraph"/>
        <w:numPr>
          <w:ilvl w:val="0"/>
          <w:numId w:val="7"/>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lastRenderedPageBreak/>
        <w:t xml:space="preserve">a detailed description of all the activities that the applicant </w:t>
      </w:r>
      <w:r w:rsidR="00E13C5A" w:rsidRPr="00BE20B0">
        <w:rPr>
          <w:rFonts w:ascii="PermianSerifTypeface" w:eastAsia="Times New Roman" w:hAnsi="PermianSerifTypeface" w:cs="Times New Roman"/>
          <w:color w:val="000000"/>
          <w:lang w:val="en-GB" w:eastAsia="ru-RU"/>
        </w:rPr>
        <w:t>aims</w:t>
      </w:r>
      <w:r w:rsidRPr="00BE20B0">
        <w:rPr>
          <w:rFonts w:ascii="PermianSerifTypeface" w:eastAsia="Times New Roman" w:hAnsi="PermianSerifTypeface" w:cs="Times New Roman"/>
          <w:color w:val="000000"/>
          <w:lang w:val="en-GB" w:eastAsia="ru-RU"/>
        </w:rPr>
        <w:t xml:space="preserve"> to carry out, including an explanation of how the applicant classifies the activities to be carried out under one of the categories of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services listed in Article 4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xml:space="preserve">, and, if the applicant intends to obtain a licence under Chapter VI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xml:space="preserve">, whether the applicant also intends to provide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services and whether such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services will be provided in addition to or in connection with the issuance of electronic money</w:t>
      </w:r>
      <w:r w:rsidR="008A27DD" w:rsidRPr="00BE20B0">
        <w:rPr>
          <w:rFonts w:ascii="PermianSerifTypeface" w:eastAsia="Times New Roman" w:hAnsi="PermianSerifTypeface" w:cs="Times New Roman"/>
          <w:color w:val="000000"/>
          <w:lang w:val="en-GB" w:eastAsia="ru-RU"/>
        </w:rPr>
        <w:t>;</w:t>
      </w:r>
    </w:p>
    <w:p w14:paraId="4FE6C29D" w14:textId="1AE4E12E" w:rsidR="00DA197B" w:rsidRPr="00BE20B0" w:rsidRDefault="00DA197B" w:rsidP="00EA625D">
      <w:pPr>
        <w:pStyle w:val="ListParagraph"/>
        <w:numPr>
          <w:ilvl w:val="0"/>
          <w:numId w:val="7"/>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 statement by the applicant as to whether or not it will at any time come into possession of the funds</w:t>
      </w:r>
      <w:r w:rsidR="008A27DD" w:rsidRPr="00BE20B0">
        <w:rPr>
          <w:rFonts w:ascii="PermianSerifTypeface" w:eastAsia="Times New Roman" w:hAnsi="PermianSerifTypeface" w:cs="Times New Roman"/>
          <w:color w:val="000000"/>
          <w:lang w:val="en-GB" w:eastAsia="ru-RU"/>
        </w:rPr>
        <w:t>;</w:t>
      </w:r>
    </w:p>
    <w:p w14:paraId="41451E47" w14:textId="599F6A3E" w:rsidR="00DA197B" w:rsidRPr="00BE20B0" w:rsidRDefault="00DA197B" w:rsidP="00EA625D">
      <w:pPr>
        <w:pStyle w:val="ListParagraph"/>
        <w:numPr>
          <w:ilvl w:val="0"/>
          <w:numId w:val="7"/>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rules and procedures for the conduct of </w:t>
      </w:r>
      <w:r w:rsidR="00A809D3" w:rsidRPr="00BE20B0">
        <w:rPr>
          <w:rFonts w:ascii="PermianSerifTypeface" w:eastAsia="Times New Roman" w:hAnsi="PermianSerifTypeface" w:cs="Times New Roman"/>
          <w:color w:val="000000"/>
          <w:lang w:val="en-GB" w:eastAsia="ru-RU"/>
        </w:rPr>
        <w:t>activity</w:t>
      </w:r>
      <w:r w:rsidRPr="00BE20B0">
        <w:rPr>
          <w:rFonts w:ascii="PermianSerifTypeface" w:eastAsia="Times New Roman" w:hAnsi="PermianSerifTypeface" w:cs="Times New Roman"/>
          <w:color w:val="000000"/>
          <w:lang w:val="en-GB" w:eastAsia="ru-RU"/>
        </w:rPr>
        <w:t xml:space="preserve"> covering the activities of the applicant, its branches and </w:t>
      </w:r>
      <w:r w:rsidR="000076CF" w:rsidRPr="00BE20B0">
        <w:rPr>
          <w:rFonts w:ascii="PermianSerifTypeface" w:eastAsia="Times New Roman" w:hAnsi="PermianSerifTypeface" w:cs="Times New Roman"/>
          <w:color w:val="000000"/>
          <w:lang w:val="en-GB" w:eastAsia="ru-RU"/>
        </w:rPr>
        <w:t xml:space="preserve">paying </w:t>
      </w:r>
      <w:r w:rsidRPr="00BE20B0">
        <w:rPr>
          <w:rFonts w:ascii="PermianSerifTypeface" w:eastAsia="Times New Roman" w:hAnsi="PermianSerifTypeface" w:cs="Times New Roman"/>
          <w:color w:val="000000"/>
          <w:lang w:val="en-GB" w:eastAsia="ru-RU"/>
        </w:rPr>
        <w:t xml:space="preserve">agents, including a description of the expected execution of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transactions and, where applicable, electronic money services, a cash flow statement between the parties involved,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execution deadlines, settlement arrangements, draft contracts between the parties involved and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execution times</w:t>
      </w:r>
      <w:r w:rsidR="008A27DD" w:rsidRPr="00BE20B0">
        <w:rPr>
          <w:rFonts w:ascii="PermianSerifTypeface" w:eastAsia="Times New Roman" w:hAnsi="PermianSerifTypeface" w:cs="Times New Roman"/>
          <w:color w:val="000000"/>
          <w:lang w:val="en-GB" w:eastAsia="ru-RU"/>
        </w:rPr>
        <w:t>;</w:t>
      </w:r>
    </w:p>
    <w:p w14:paraId="7A601E48" w14:textId="53BB9FC5" w:rsidR="00F0238C" w:rsidRPr="00BE20B0" w:rsidRDefault="00DA197B" w:rsidP="00EA625D">
      <w:pPr>
        <w:pStyle w:val="ListParagraph"/>
        <w:numPr>
          <w:ilvl w:val="0"/>
          <w:numId w:val="7"/>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a copy of the draft framework contract referred to in Article 41 paragraph (2)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xml:space="preserve">, for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services specific to individual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transactions provided to the user who is a consumer, and if the applicant intends to obtain a licence under Chapter VI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including a copy of the draft contract between the applicant as electronic money issuer and the electronic money holder</w:t>
      </w:r>
      <w:r w:rsidR="008A27DD" w:rsidRPr="00BE20B0">
        <w:rPr>
          <w:rFonts w:ascii="PermianSerifTypeface" w:eastAsia="Times New Roman" w:hAnsi="PermianSerifTypeface" w:cs="Times New Roman"/>
          <w:color w:val="000000"/>
          <w:lang w:val="en-GB" w:eastAsia="ru-RU"/>
        </w:rPr>
        <w:t>;</w:t>
      </w:r>
    </w:p>
    <w:p w14:paraId="181DB0CC" w14:textId="5FED1AD6" w:rsidR="00F0238C" w:rsidRPr="00BE20B0" w:rsidRDefault="00F0238C" w:rsidP="00EA625D">
      <w:pPr>
        <w:pStyle w:val="ListParagraph"/>
        <w:numPr>
          <w:ilvl w:val="0"/>
          <w:numId w:val="7"/>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the estimated number of locations where the applicant intends to provide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services or carry out activities related to the provision of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services</w:t>
      </w:r>
      <w:r w:rsidR="008A27DD" w:rsidRPr="00BE20B0">
        <w:rPr>
          <w:rFonts w:ascii="PermianSerifTypeface" w:eastAsia="Times New Roman" w:hAnsi="PermianSerifTypeface" w:cs="Times New Roman"/>
          <w:color w:val="000000"/>
          <w:lang w:val="en-GB" w:eastAsia="ru-RU"/>
        </w:rPr>
        <w:t>;</w:t>
      </w:r>
    </w:p>
    <w:p w14:paraId="48A03564" w14:textId="262B6E84" w:rsidR="00F0238C" w:rsidRPr="00BE20B0" w:rsidRDefault="00F0238C" w:rsidP="00EA625D">
      <w:pPr>
        <w:pStyle w:val="ListParagraph"/>
        <w:numPr>
          <w:ilvl w:val="0"/>
          <w:numId w:val="7"/>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where applicable, a description of any services ancillary to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services and/or any services ancillary to electronic money services</w:t>
      </w:r>
      <w:r w:rsidR="008A27DD" w:rsidRPr="00BE20B0">
        <w:rPr>
          <w:rFonts w:ascii="PermianSerifTypeface" w:eastAsia="Times New Roman" w:hAnsi="PermianSerifTypeface" w:cs="Times New Roman"/>
          <w:color w:val="000000"/>
          <w:lang w:val="en-GB" w:eastAsia="ru-RU"/>
        </w:rPr>
        <w:t>;</w:t>
      </w:r>
    </w:p>
    <w:p w14:paraId="317B49F2" w14:textId="6B3B9192" w:rsidR="00F0238C" w:rsidRPr="00BE20B0" w:rsidRDefault="00F0238C" w:rsidP="00EA625D">
      <w:pPr>
        <w:pStyle w:val="ListParagraph"/>
        <w:numPr>
          <w:ilvl w:val="0"/>
          <w:numId w:val="7"/>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 statement as to whether the applicant intends to grant credit and, if so, within what limits</w:t>
      </w:r>
      <w:r w:rsidR="008A27DD" w:rsidRPr="00BE20B0">
        <w:rPr>
          <w:rFonts w:ascii="PermianSerifTypeface" w:eastAsia="Times New Roman" w:hAnsi="PermianSerifTypeface" w:cs="Times New Roman"/>
          <w:color w:val="000000"/>
          <w:lang w:val="en-GB" w:eastAsia="ru-RU"/>
        </w:rPr>
        <w:t>;</w:t>
      </w:r>
    </w:p>
    <w:p w14:paraId="7E424244" w14:textId="674C8326" w:rsidR="001F6B35" w:rsidRPr="00BE20B0" w:rsidRDefault="00F0238C" w:rsidP="00EA625D">
      <w:pPr>
        <w:pStyle w:val="ListParagraph"/>
        <w:numPr>
          <w:ilvl w:val="0"/>
          <w:numId w:val="7"/>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a statement of the applicant's intention to provide electronic money services and/or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services in other countries, where applicable</w:t>
      </w:r>
      <w:r w:rsidR="008A27DD" w:rsidRPr="00BE20B0">
        <w:rPr>
          <w:rFonts w:ascii="PermianSerifTypeface" w:eastAsia="Times New Roman" w:hAnsi="PermianSerifTypeface" w:cs="Times New Roman"/>
          <w:color w:val="000000"/>
          <w:lang w:val="en-GB" w:eastAsia="ru-RU"/>
        </w:rPr>
        <w:t>;</w:t>
      </w:r>
    </w:p>
    <w:p w14:paraId="3DA2A7E8" w14:textId="7D504568" w:rsidR="00F0238C" w:rsidRPr="00BE20B0" w:rsidRDefault="00A809D3" w:rsidP="00EA625D">
      <w:pPr>
        <w:pStyle w:val="ListParagraph"/>
        <w:numPr>
          <w:ilvl w:val="0"/>
          <w:numId w:val="7"/>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in case</w:t>
      </w:r>
      <w:r w:rsidR="00F0238C" w:rsidRPr="00BE20B0">
        <w:rPr>
          <w:rFonts w:ascii="PermianSerifTypeface" w:eastAsia="Times New Roman" w:hAnsi="PermianSerifTypeface" w:cs="Times New Roman"/>
          <w:color w:val="000000"/>
          <w:lang w:val="en-GB" w:eastAsia="ru-RU"/>
        </w:rPr>
        <w:t xml:space="preserve"> </w:t>
      </w:r>
      <w:r w:rsidR="00F32499" w:rsidRPr="00BE20B0">
        <w:rPr>
          <w:rFonts w:ascii="PermianSerifTypeface" w:eastAsia="Times New Roman" w:hAnsi="PermianSerifTypeface" w:cs="Times New Roman"/>
          <w:color w:val="000000"/>
          <w:lang w:val="en-GB" w:eastAsia="ru-RU"/>
        </w:rPr>
        <w:t>of an</w:t>
      </w:r>
      <w:r w:rsidR="00F0238C" w:rsidRPr="00BE20B0">
        <w:rPr>
          <w:rFonts w:ascii="PermianSerifTypeface" w:eastAsia="Times New Roman" w:hAnsi="PermianSerifTypeface" w:cs="Times New Roman"/>
          <w:color w:val="000000"/>
          <w:lang w:val="en-GB" w:eastAsia="ru-RU"/>
        </w:rPr>
        <w:t xml:space="preserve"> applicant intends, in the next three years, to carry out </w:t>
      </w:r>
      <w:r w:rsidR="00F32499" w:rsidRPr="00BE20B0">
        <w:rPr>
          <w:rFonts w:ascii="PermianSerifTypeface" w:eastAsia="Times New Roman" w:hAnsi="PermianSerifTypeface" w:cs="Times New Roman"/>
          <w:color w:val="000000"/>
          <w:lang w:val="en-GB" w:eastAsia="ru-RU"/>
        </w:rPr>
        <w:t xml:space="preserve">or is already carrying out additional activities in accordance with the provisions of Article 25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00F32499" w:rsidRPr="00BE20B0">
        <w:rPr>
          <w:rFonts w:ascii="PermianSerifTypeface" w:eastAsia="Times New Roman" w:hAnsi="PermianSerifTypeface" w:cs="Times New Roman"/>
          <w:color w:val="000000"/>
          <w:lang w:val="en-GB" w:eastAsia="ru-RU"/>
        </w:rPr>
        <w:t xml:space="preserve">, </w:t>
      </w:r>
      <w:r w:rsidRPr="00BE20B0">
        <w:rPr>
          <w:rFonts w:ascii="PermianSerifTypeface" w:eastAsia="Times New Roman" w:hAnsi="PermianSerifTypeface" w:cs="Times New Roman"/>
          <w:color w:val="000000"/>
          <w:lang w:val="en-GB" w:eastAsia="ru-RU"/>
        </w:rPr>
        <w:t>in case</w:t>
      </w:r>
      <w:r w:rsidR="00F0238C" w:rsidRPr="00BE20B0">
        <w:rPr>
          <w:rFonts w:ascii="PermianSerifTypeface" w:eastAsia="Times New Roman" w:hAnsi="PermianSerifTypeface" w:cs="Times New Roman"/>
          <w:color w:val="000000"/>
          <w:lang w:val="en-GB" w:eastAsia="ru-RU"/>
        </w:rPr>
        <w:t xml:space="preserve"> </w:t>
      </w:r>
      <w:r w:rsidR="00F32499" w:rsidRPr="00BE20B0">
        <w:rPr>
          <w:rFonts w:ascii="PermianSerifTypeface" w:eastAsia="Times New Roman" w:hAnsi="PermianSerifTypeface" w:cs="Times New Roman"/>
          <w:color w:val="000000"/>
          <w:lang w:val="en-GB" w:eastAsia="ru-RU"/>
        </w:rPr>
        <w:t xml:space="preserve">of </w:t>
      </w:r>
      <w:r w:rsidR="00F0238C" w:rsidRPr="00BE20B0">
        <w:rPr>
          <w:rFonts w:ascii="PermianSerifTypeface" w:eastAsia="Times New Roman" w:hAnsi="PermianSerifTypeface" w:cs="Times New Roman"/>
          <w:color w:val="000000"/>
          <w:lang w:val="en-GB" w:eastAsia="ru-RU"/>
        </w:rPr>
        <w:t xml:space="preserve">an applicant </w:t>
      </w:r>
      <w:r w:rsidR="003B7796" w:rsidRPr="00BE20B0">
        <w:rPr>
          <w:rFonts w:ascii="PermianSerifTypeface" w:eastAsia="Times New Roman" w:hAnsi="PermianSerifTypeface" w:cs="Times New Roman"/>
          <w:color w:val="000000"/>
          <w:lang w:val="en-GB" w:eastAsia="ru-RU"/>
        </w:rPr>
        <w:t>aim</w:t>
      </w:r>
      <w:r w:rsidR="00F0238C" w:rsidRPr="00BE20B0">
        <w:rPr>
          <w:rFonts w:ascii="PermianSerifTypeface" w:eastAsia="Times New Roman" w:hAnsi="PermianSerifTypeface" w:cs="Times New Roman"/>
          <w:color w:val="000000"/>
          <w:lang w:val="en-GB" w:eastAsia="ru-RU"/>
        </w:rPr>
        <w:t xml:space="preserve">ing to obtain a licence under Chapter VI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00F0238C" w:rsidRPr="00BE20B0">
        <w:rPr>
          <w:rFonts w:ascii="PermianSerifTypeface" w:eastAsia="Times New Roman" w:hAnsi="PermianSerifTypeface" w:cs="Times New Roman"/>
          <w:color w:val="000000"/>
          <w:lang w:val="en-GB" w:eastAsia="ru-RU"/>
        </w:rPr>
        <w:t xml:space="preserve"> a description of the nature and an estimate of the expected volume of such activities</w:t>
      </w:r>
      <w:r w:rsidR="00F32499" w:rsidRPr="00BE20B0">
        <w:rPr>
          <w:rFonts w:ascii="PermianSerifTypeface" w:eastAsia="Times New Roman" w:hAnsi="PermianSerifTypeface" w:cs="Times New Roman"/>
          <w:color w:val="000000"/>
          <w:lang w:val="en-GB" w:eastAsia="ru-RU"/>
        </w:rPr>
        <w:t xml:space="preserve"> shall be provided</w:t>
      </w:r>
      <w:r w:rsidR="008A27DD" w:rsidRPr="00BE20B0">
        <w:rPr>
          <w:rFonts w:ascii="PermianSerifTypeface" w:eastAsia="Times New Roman" w:hAnsi="PermianSerifTypeface" w:cs="Times New Roman"/>
          <w:color w:val="000000"/>
          <w:lang w:val="en-GB" w:eastAsia="ru-RU"/>
        </w:rPr>
        <w:t>;</w:t>
      </w:r>
    </w:p>
    <w:p w14:paraId="050BAC26" w14:textId="0B83A99C" w:rsidR="00F32499" w:rsidRPr="00BE20B0" w:rsidRDefault="00F32499" w:rsidP="00EA625D">
      <w:pPr>
        <w:pStyle w:val="ListParagraph"/>
        <w:numPr>
          <w:ilvl w:val="0"/>
          <w:numId w:val="7"/>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specification of the electronic money services that the applicant intends to provide issuance, redemption, distribution, </w:t>
      </w:r>
      <w:r w:rsidR="00A809D3" w:rsidRPr="00BE20B0">
        <w:rPr>
          <w:rFonts w:ascii="PermianSerifTypeface" w:eastAsia="Times New Roman" w:hAnsi="PermianSerifTypeface" w:cs="Times New Roman"/>
          <w:color w:val="000000"/>
          <w:lang w:val="en-GB" w:eastAsia="ru-RU"/>
        </w:rPr>
        <w:t>in case</w:t>
      </w:r>
      <w:r w:rsidRPr="00BE20B0">
        <w:rPr>
          <w:rFonts w:ascii="PermianSerifTypeface" w:eastAsia="Times New Roman" w:hAnsi="PermianSerifTypeface" w:cs="Times New Roman"/>
          <w:color w:val="000000"/>
          <w:lang w:val="en-GB" w:eastAsia="ru-RU"/>
        </w:rPr>
        <w:t xml:space="preserve"> of an application for a licence under Chapter VI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008A27DD" w:rsidRPr="00BE20B0">
        <w:rPr>
          <w:rFonts w:ascii="PermianSerifTypeface" w:eastAsia="Times New Roman" w:hAnsi="PermianSerifTypeface" w:cs="Times New Roman"/>
          <w:color w:val="000000"/>
          <w:lang w:val="en-GB" w:eastAsia="ru-RU"/>
        </w:rPr>
        <w:t>;</w:t>
      </w:r>
    </w:p>
    <w:p w14:paraId="6818DC0E" w14:textId="550E7ED7" w:rsidR="00FB1869" w:rsidRPr="00BE20B0" w:rsidRDefault="00576057" w:rsidP="00EA625D">
      <w:pPr>
        <w:pStyle w:val="ListParagraph"/>
        <w:numPr>
          <w:ilvl w:val="0"/>
          <w:numId w:val="5"/>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w:t>
      </w:r>
      <w:r w:rsidR="00FB1869" w:rsidRPr="00BE20B0">
        <w:rPr>
          <w:rFonts w:ascii="PermianSerifTypeface" w:eastAsia="Times New Roman" w:hAnsi="PermianSerifTypeface" w:cs="Times New Roman"/>
          <w:color w:val="000000"/>
          <w:lang w:val="en-GB" w:eastAsia="ru-RU"/>
        </w:rPr>
        <w:t xml:space="preserve"> </w:t>
      </w:r>
      <w:r w:rsidR="001E6337" w:rsidRPr="00BE20B0">
        <w:rPr>
          <w:rFonts w:ascii="PermianSerifTypeface" w:eastAsia="Times New Roman" w:hAnsi="PermianSerifTypeface" w:cs="Times New Roman"/>
          <w:color w:val="000000"/>
          <w:lang w:val="en-GB" w:eastAsia="ru-RU"/>
        </w:rPr>
        <w:t>business</w:t>
      </w:r>
      <w:r w:rsidR="00FB1869" w:rsidRPr="00BE20B0">
        <w:rPr>
          <w:rFonts w:ascii="PermianSerifTypeface" w:eastAsia="Times New Roman" w:hAnsi="PermianSerifTypeface" w:cs="Times New Roman"/>
          <w:color w:val="000000"/>
          <w:lang w:val="en-GB" w:eastAsia="ru-RU"/>
        </w:rPr>
        <w:t xml:space="preserve"> plan demonstrating </w:t>
      </w:r>
      <w:r w:rsidR="001613BD" w:rsidRPr="00BE20B0">
        <w:rPr>
          <w:rFonts w:ascii="PermianSerifTypeface" w:eastAsia="Times New Roman" w:hAnsi="PermianSerifTypeface" w:cs="Times New Roman"/>
          <w:color w:val="000000"/>
          <w:lang w:val="en-GB" w:eastAsia="ru-RU"/>
        </w:rPr>
        <w:t xml:space="preserve">that </w:t>
      </w:r>
      <w:r w:rsidR="00FB1869" w:rsidRPr="00BE20B0">
        <w:rPr>
          <w:rFonts w:ascii="PermianSerifTypeface" w:eastAsia="Times New Roman" w:hAnsi="PermianSerifTypeface" w:cs="Times New Roman"/>
          <w:color w:val="000000"/>
          <w:lang w:val="en-GB" w:eastAsia="ru-RU"/>
        </w:rPr>
        <w:t>the applicant</w:t>
      </w:r>
      <w:r w:rsidR="001613BD" w:rsidRPr="00BE20B0">
        <w:rPr>
          <w:rFonts w:ascii="PermianSerifTypeface" w:eastAsia="Times New Roman" w:hAnsi="PermianSerifTypeface" w:cs="Times New Roman"/>
          <w:color w:val="000000"/>
          <w:lang w:val="en-GB" w:eastAsia="ru-RU"/>
        </w:rPr>
        <w:t xml:space="preserve"> i</w:t>
      </w:r>
      <w:r w:rsidR="00FB1869" w:rsidRPr="00BE20B0">
        <w:rPr>
          <w:rFonts w:ascii="PermianSerifTypeface" w:eastAsia="Times New Roman" w:hAnsi="PermianSerifTypeface" w:cs="Times New Roman"/>
          <w:color w:val="000000"/>
          <w:lang w:val="en-GB" w:eastAsia="ru-RU"/>
        </w:rPr>
        <w:t>s ab</w:t>
      </w:r>
      <w:r w:rsidR="001613BD" w:rsidRPr="00BE20B0">
        <w:rPr>
          <w:rFonts w:ascii="PermianSerifTypeface" w:eastAsia="Times New Roman" w:hAnsi="PermianSerifTypeface" w:cs="Times New Roman"/>
          <w:color w:val="000000"/>
          <w:lang w:val="en-GB" w:eastAsia="ru-RU"/>
        </w:rPr>
        <w:t>le</w:t>
      </w:r>
      <w:r w:rsidR="00FB1869" w:rsidRPr="00BE20B0">
        <w:rPr>
          <w:rFonts w:ascii="PermianSerifTypeface" w:eastAsia="Times New Roman" w:hAnsi="PermianSerifTypeface" w:cs="Times New Roman"/>
          <w:color w:val="000000"/>
          <w:lang w:val="en-GB" w:eastAsia="ru-RU"/>
        </w:rPr>
        <w:t xml:space="preserve"> to </w:t>
      </w:r>
      <w:r w:rsidR="001613BD" w:rsidRPr="00BE20B0">
        <w:rPr>
          <w:rFonts w:ascii="PermianSerifTypeface" w:eastAsia="Times New Roman" w:hAnsi="PermianSerifTypeface" w:cs="Times New Roman"/>
          <w:color w:val="000000"/>
          <w:lang w:val="en-GB" w:eastAsia="ru-RU"/>
        </w:rPr>
        <w:t xml:space="preserve">use the </w:t>
      </w:r>
      <w:r w:rsidR="00FB1869" w:rsidRPr="00BE20B0">
        <w:rPr>
          <w:rFonts w:ascii="PermianSerifTypeface" w:eastAsia="Times New Roman" w:hAnsi="PermianSerifTypeface" w:cs="Times New Roman"/>
          <w:color w:val="000000"/>
          <w:lang w:val="en-GB" w:eastAsia="ru-RU"/>
        </w:rPr>
        <w:t>appropriate and proportionate systems, resources and procedures necessary for its proper operation, and containing at least the following elements:</w:t>
      </w:r>
    </w:p>
    <w:p w14:paraId="19C123CE" w14:textId="2824EEA6" w:rsidR="00FB1869" w:rsidRPr="00BE20B0" w:rsidRDefault="00FB1869" w:rsidP="00F413D6">
      <w:pPr>
        <w:tabs>
          <w:tab w:val="left" w:pos="360"/>
          <w:tab w:val="left" w:pos="567"/>
          <w:tab w:val="left" w:pos="851"/>
        </w:tabs>
        <w:spacing w:after="0" w:line="240" w:lineRule="auto"/>
        <w:ind w:firstLine="567"/>
        <w:jc w:val="both"/>
        <w:rPr>
          <w:rFonts w:ascii="PermianSerifTypeface" w:eastAsia="Times New Roman" w:hAnsi="PermianSerifTypeface" w:cs="Times New Roman"/>
          <w:color w:val="FF0000"/>
          <w:lang w:val="en-GB" w:eastAsia="ru-RU"/>
        </w:rPr>
      </w:pPr>
      <w:r w:rsidRPr="00BE20B0">
        <w:rPr>
          <w:rFonts w:ascii="PermianSerifTypeface" w:eastAsia="Times New Roman" w:hAnsi="PermianSerifTypeface" w:cs="Times New Roman"/>
          <w:color w:val="000000"/>
          <w:lang w:val="en-GB" w:eastAsia="ru-RU"/>
        </w:rPr>
        <w:t>a</w:t>
      </w:r>
      <w:r w:rsidRPr="00BE20B0">
        <w:rPr>
          <w:rFonts w:ascii="PermianSerifTypeface" w:eastAsia="Times New Roman" w:hAnsi="PermianSerifTypeface" w:cs="Times New Roman"/>
          <w:lang w:val="en-GB" w:eastAsia="ru-RU"/>
        </w:rPr>
        <w:t xml:space="preserve">) a </w:t>
      </w:r>
      <w:r w:rsidR="001613BD" w:rsidRPr="00BE20B0">
        <w:rPr>
          <w:rFonts w:ascii="PermianSerifTypeface" w:eastAsia="Times New Roman" w:hAnsi="PermianSerifTypeface" w:cs="Times New Roman"/>
          <w:lang w:val="en-GB" w:eastAsia="ru-RU"/>
        </w:rPr>
        <w:t xml:space="preserve">development plan </w:t>
      </w:r>
      <w:r w:rsidRPr="00BE20B0">
        <w:rPr>
          <w:rFonts w:ascii="PermianSerifTypeface" w:eastAsia="Times New Roman" w:hAnsi="PermianSerifTypeface" w:cs="Times New Roman"/>
          <w:lang w:val="en-GB" w:eastAsia="ru-RU"/>
        </w:rPr>
        <w:t xml:space="preserve">and </w:t>
      </w:r>
      <w:r w:rsidR="001613BD" w:rsidRPr="00BE20B0">
        <w:rPr>
          <w:rFonts w:ascii="PermianSerifTypeface" w:eastAsia="Times New Roman" w:hAnsi="PermianSerifTypeface" w:cs="Times New Roman"/>
          <w:lang w:val="en-GB" w:eastAsia="ru-RU"/>
        </w:rPr>
        <w:t xml:space="preserve">the economic </w:t>
      </w:r>
      <w:r w:rsidRPr="00BE20B0">
        <w:rPr>
          <w:rFonts w:ascii="PermianSerifTypeface" w:eastAsia="Times New Roman" w:hAnsi="PermianSerifTypeface" w:cs="Times New Roman"/>
          <w:lang w:val="en-GB" w:eastAsia="ru-RU"/>
        </w:rPr>
        <w:t>motivation</w:t>
      </w:r>
      <w:r w:rsidR="00172A3F" w:rsidRPr="00BE20B0">
        <w:rPr>
          <w:rFonts w:ascii="PermianSerifTypeface" w:eastAsia="Times New Roman" w:hAnsi="PermianSerifTypeface" w:cs="Times New Roman"/>
          <w:lang w:val="en-GB" w:eastAsia="ru-RU"/>
        </w:rPr>
        <w:t xml:space="preserve"> of the activity</w:t>
      </w:r>
      <w:r w:rsidRPr="00BE20B0">
        <w:rPr>
          <w:rFonts w:ascii="PermianSerifTypeface" w:eastAsia="Times New Roman" w:hAnsi="PermianSerifTypeface" w:cs="Times New Roman"/>
          <w:lang w:val="en-GB" w:eastAsia="ru-RU"/>
        </w:rPr>
        <w:t xml:space="preserve">, including an analysis of the applicant's competitive position in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services and/or electronic money market segment, a description of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users and/or electronic money holders, marketing material and distribution channels</w:t>
      </w:r>
      <w:r w:rsidR="008A27DD" w:rsidRPr="00BE20B0">
        <w:rPr>
          <w:rFonts w:ascii="PermianSerifTypeface" w:eastAsia="Times New Roman" w:hAnsi="PermianSerifTypeface" w:cs="Times New Roman"/>
          <w:lang w:val="en-GB" w:eastAsia="ru-RU"/>
        </w:rPr>
        <w:t>;</w:t>
      </w:r>
    </w:p>
    <w:p w14:paraId="21874E1C" w14:textId="4382936B" w:rsidR="00FB1869" w:rsidRPr="00BE20B0" w:rsidRDefault="00FB1869" w:rsidP="00F413D6">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b) the estimated budget for the first three years of the financial activity, based on realistic calculations and the resources available to carry out the activity. This shall include the following </w:t>
      </w:r>
      <w:r w:rsidR="00172A3F" w:rsidRPr="00BE20B0">
        <w:rPr>
          <w:rFonts w:ascii="PermianSerifTypeface" w:eastAsia="Times New Roman" w:hAnsi="PermianSerifTypeface" w:cs="Times New Roman"/>
          <w:color w:val="000000"/>
          <w:lang w:val="en-GB" w:eastAsia="ru-RU"/>
        </w:rPr>
        <w:t>data:</w:t>
      </w:r>
    </w:p>
    <w:p w14:paraId="5ECC4B75" w14:textId="2BE42967" w:rsidR="00FB1869" w:rsidRPr="00BE20B0" w:rsidRDefault="00FB1869" w:rsidP="00F413D6">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w:t>
      </w:r>
      <w:r w:rsidR="00172A3F" w:rsidRPr="00BE20B0">
        <w:rPr>
          <w:rFonts w:ascii="PermianSerifTypeface" w:eastAsia="Times New Roman" w:hAnsi="PermianSerifTypeface" w:cs="Times New Roman"/>
          <w:color w:val="000000"/>
          <w:lang w:val="en-GB" w:eastAsia="ru-RU"/>
        </w:rPr>
        <w:t>a</w:t>
      </w:r>
      <w:r w:rsidRPr="00BE20B0">
        <w:rPr>
          <w:rFonts w:ascii="PermianSerifTypeface" w:eastAsia="Times New Roman" w:hAnsi="PermianSerifTypeface" w:cs="Times New Roman"/>
          <w:color w:val="000000"/>
          <w:lang w:val="en-GB" w:eastAsia="ru-RU"/>
        </w:rPr>
        <w:t xml:space="preserve">n estimate of the profit and loss account and balance sheet, including baseline and stress scenarios and underlying assumptions such as volume and value of transactions, estimated number of customers/users, pricing policy, average price per transaction, expected </w:t>
      </w:r>
      <w:r w:rsidR="001050E9" w:rsidRPr="00BE20B0">
        <w:rPr>
          <w:rFonts w:ascii="PermianSerifTypeface" w:eastAsia="Times New Roman" w:hAnsi="PermianSerifTypeface" w:cs="Times New Roman"/>
          <w:lang w:val="en-GB" w:eastAsia="ru-RU"/>
        </w:rPr>
        <w:t>hurdle rate</w:t>
      </w:r>
      <w:r w:rsidRPr="00BE20B0">
        <w:rPr>
          <w:rFonts w:ascii="PermianSerifTypeface" w:eastAsia="Times New Roman" w:hAnsi="PermianSerifTypeface" w:cs="Times New Roman"/>
          <w:lang w:val="en-GB" w:eastAsia="ru-RU"/>
        </w:rPr>
        <w:t xml:space="preserve"> growth</w:t>
      </w:r>
      <w:r w:rsidR="008A27DD" w:rsidRPr="00BE20B0">
        <w:rPr>
          <w:rFonts w:ascii="PermianSerifTypeface" w:eastAsia="Times New Roman" w:hAnsi="PermianSerifTypeface" w:cs="Times New Roman"/>
          <w:color w:val="000000"/>
          <w:lang w:val="en-GB" w:eastAsia="ru-RU"/>
        </w:rPr>
        <w:t>;</w:t>
      </w:r>
    </w:p>
    <w:p w14:paraId="70305D3F" w14:textId="6B1518C0" w:rsidR="00FB1869" w:rsidRPr="00BE20B0" w:rsidRDefault="00FB1869" w:rsidP="00F413D6">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lastRenderedPageBreak/>
        <w:t xml:space="preserve">- an estimate of the value of </w:t>
      </w:r>
      <w:r w:rsidR="00F413D6" w:rsidRPr="00BE20B0">
        <w:rPr>
          <w:rFonts w:ascii="PermianSerifTypeface" w:eastAsia="Times New Roman" w:hAnsi="PermianSerifTypeface" w:cs="Times New Roman"/>
          <w:color w:val="000000"/>
          <w:lang w:val="en-GB" w:eastAsia="ru-RU"/>
        </w:rPr>
        <w:t>claims of</w:t>
      </w:r>
      <w:r w:rsidRPr="00BE20B0">
        <w:rPr>
          <w:rFonts w:ascii="PermianSerifTypeface" w:eastAsia="Times New Roman" w:hAnsi="PermianSerifTypeface" w:cs="Times New Roman"/>
          <w:color w:val="000000"/>
          <w:lang w:val="en-GB" w:eastAsia="ru-RU"/>
        </w:rPr>
        <w:t xml:space="preserve"> the number of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accounts accessed, the value of transactions initiated, </w:t>
      </w:r>
      <w:r w:rsidR="00A809D3" w:rsidRPr="00BE20B0">
        <w:rPr>
          <w:rFonts w:ascii="PermianSerifTypeface" w:eastAsia="Times New Roman" w:hAnsi="PermianSerifTypeface" w:cs="Times New Roman"/>
          <w:color w:val="000000"/>
          <w:lang w:val="en-GB" w:eastAsia="ru-RU"/>
        </w:rPr>
        <w:t>in case</w:t>
      </w:r>
      <w:r w:rsidRPr="00BE20B0">
        <w:rPr>
          <w:rFonts w:ascii="PermianSerifTypeface" w:eastAsia="Times New Roman" w:hAnsi="PermianSerifTypeface" w:cs="Times New Roman"/>
          <w:color w:val="000000"/>
          <w:lang w:val="en-GB" w:eastAsia="ru-RU"/>
        </w:rPr>
        <w:t xml:space="preserve"> of applicants intending to provide the services referred to in Article 4</w:t>
      </w:r>
      <w:r w:rsidR="00507D38" w:rsidRPr="00BE20B0">
        <w:rPr>
          <w:rFonts w:ascii="PermianSerifTypeface" w:eastAsia="Times New Roman" w:hAnsi="PermianSerifTypeface" w:cs="Times New Roman"/>
          <w:color w:val="000000"/>
          <w:lang w:val="en-GB" w:eastAsia="ru-RU"/>
        </w:rPr>
        <w:t xml:space="preserve"> </w:t>
      </w:r>
      <w:r w:rsidR="00F413D6" w:rsidRPr="00BE20B0">
        <w:rPr>
          <w:rFonts w:ascii="PermianSerifTypeface" w:eastAsia="Times New Roman" w:hAnsi="PermianSerifTypeface" w:cs="Times New Roman"/>
          <w:color w:val="000000"/>
          <w:lang w:val="en-GB" w:eastAsia="ru-RU"/>
        </w:rPr>
        <w:t xml:space="preserve">paragraph </w:t>
      </w:r>
      <w:r w:rsidRPr="00BE20B0">
        <w:rPr>
          <w:rFonts w:ascii="PermianSerifTypeface" w:eastAsia="Times New Roman" w:hAnsi="PermianSerifTypeface" w:cs="Times New Roman"/>
          <w:color w:val="000000"/>
          <w:lang w:val="en-GB" w:eastAsia="ru-RU"/>
        </w:rPr>
        <w:t xml:space="preserve">(1), </w:t>
      </w:r>
      <w:r w:rsidR="00F413D6" w:rsidRPr="00BE20B0">
        <w:rPr>
          <w:rFonts w:ascii="PermianSerifTypeface" w:eastAsia="Times New Roman" w:hAnsi="PermianSerifTypeface" w:cs="Times New Roman"/>
          <w:color w:val="000000"/>
          <w:lang w:val="en-GB" w:eastAsia="ru-RU"/>
        </w:rPr>
        <w:t>items</w:t>
      </w:r>
      <w:r w:rsidRPr="00BE20B0">
        <w:rPr>
          <w:rFonts w:ascii="PermianSerifTypeface" w:eastAsia="Times New Roman" w:hAnsi="PermianSerifTypeface" w:cs="Times New Roman"/>
          <w:color w:val="000000"/>
          <w:lang w:val="en-GB" w:eastAsia="ru-RU"/>
        </w:rPr>
        <w:t xml:space="preserve"> 8) and 9)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008A27DD" w:rsidRPr="00BE20B0">
        <w:rPr>
          <w:rFonts w:ascii="PermianSerifTypeface" w:eastAsia="Times New Roman" w:hAnsi="PermianSerifTypeface" w:cs="Times New Roman"/>
          <w:color w:val="000000"/>
          <w:lang w:val="en-GB" w:eastAsia="ru-RU"/>
        </w:rPr>
        <w:t>;</w:t>
      </w:r>
    </w:p>
    <w:p w14:paraId="19E9BBF3" w14:textId="236370C4" w:rsidR="00F413D6" w:rsidRPr="00BE20B0" w:rsidRDefault="00F413D6" w:rsidP="00F413D6">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explanatory notes on the main items of income and expenditure</w:t>
      </w:r>
      <w:r w:rsidR="008A27DD" w:rsidRPr="00BE20B0">
        <w:rPr>
          <w:rFonts w:ascii="PermianSerifTypeface" w:eastAsia="Times New Roman" w:hAnsi="PermianSerifTypeface" w:cs="Times New Roman"/>
          <w:color w:val="000000"/>
          <w:lang w:val="en-GB" w:eastAsia="ru-RU"/>
        </w:rPr>
        <w:t>;</w:t>
      </w:r>
    </w:p>
    <w:p w14:paraId="37C257F7" w14:textId="38E9E226" w:rsidR="00F413D6" w:rsidRPr="00BE20B0" w:rsidRDefault="00F413D6" w:rsidP="00F413D6">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a chart and detailed statement of estimated cash flows for the next three years</w:t>
      </w:r>
      <w:r w:rsidR="008A27DD" w:rsidRPr="00BE20B0">
        <w:rPr>
          <w:rFonts w:ascii="PermianSerifTypeface" w:eastAsia="Times New Roman" w:hAnsi="PermianSerifTypeface" w:cs="Times New Roman"/>
          <w:color w:val="000000"/>
          <w:lang w:val="en-GB" w:eastAsia="ru-RU"/>
        </w:rPr>
        <w:t>;</w:t>
      </w:r>
    </w:p>
    <w:p w14:paraId="2CBD88C7" w14:textId="7F95A890" w:rsidR="00F413D6" w:rsidRPr="00BE20B0" w:rsidRDefault="00F413D6" w:rsidP="00F413D6">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c) information on own funds, including the amount and the detailed breakdown of own funds provided for in Article 12 paragraph (2) of Law 114/2012 on </w:t>
      </w:r>
      <w:r w:rsidR="00CA3D88" w:rsidRPr="00BE20B0">
        <w:rPr>
          <w:rFonts w:ascii="PermianSerifTypeface" w:eastAsia="Times New Roman" w:hAnsi="PermianSerifTypeface" w:cs="Times New Roman"/>
          <w:color w:val="000000"/>
          <w:lang w:val="en-GB" w:eastAsia="ru-RU"/>
        </w:rPr>
        <w:t>payment services and electronic money</w:t>
      </w:r>
      <w:r w:rsidR="008A27DD" w:rsidRPr="00BE20B0">
        <w:rPr>
          <w:rFonts w:ascii="PermianSerifTypeface" w:eastAsia="Times New Roman" w:hAnsi="PermianSerifTypeface" w:cs="Times New Roman"/>
          <w:color w:val="000000"/>
          <w:lang w:val="en-GB" w:eastAsia="ru-RU"/>
        </w:rPr>
        <w:t>;</w:t>
      </w:r>
    </w:p>
    <w:p w14:paraId="772AE811" w14:textId="2B709792" w:rsidR="00F413D6" w:rsidRPr="00BE20B0" w:rsidRDefault="00F413D6" w:rsidP="00F413D6">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d) information on the estimated minimum regulatory capital requirements for the next three years, calculated in accordance with the method set out in Article 13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008A27DD" w:rsidRPr="00BE20B0">
        <w:rPr>
          <w:rFonts w:ascii="PermianSerifTypeface" w:eastAsia="Times New Roman" w:hAnsi="PermianSerifTypeface" w:cs="Times New Roman"/>
          <w:color w:val="000000"/>
          <w:lang w:val="en-GB" w:eastAsia="ru-RU"/>
        </w:rPr>
        <w:t>;</w:t>
      </w:r>
    </w:p>
    <w:p w14:paraId="747DB378" w14:textId="0124779B" w:rsidR="00F413D6" w:rsidRPr="00BE20B0" w:rsidRDefault="00F413D6" w:rsidP="00F413D6">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8) The procedures </w:t>
      </w:r>
      <w:r w:rsidR="001E3A14" w:rsidRPr="00BE20B0">
        <w:rPr>
          <w:rFonts w:ascii="PermianSerifTypeface" w:eastAsia="Times New Roman" w:hAnsi="PermianSerifTypeface" w:cs="Times New Roman"/>
          <w:color w:val="000000"/>
          <w:lang w:val="en-GB" w:eastAsia="ru-RU"/>
        </w:rPr>
        <w:t>to carry out the</w:t>
      </w:r>
      <w:r w:rsidRPr="00BE20B0">
        <w:rPr>
          <w:rFonts w:ascii="PermianSerifTypeface" w:eastAsia="Times New Roman" w:hAnsi="PermianSerifTypeface" w:cs="Times New Roman"/>
          <w:color w:val="000000"/>
          <w:lang w:val="en-GB" w:eastAsia="ru-RU"/>
        </w:rPr>
        <w:t xml:space="preserve"> </w:t>
      </w:r>
      <w:r w:rsidR="00A809D3" w:rsidRPr="00BE20B0">
        <w:rPr>
          <w:rFonts w:ascii="PermianSerifTypeface" w:eastAsia="Times New Roman" w:hAnsi="PermianSerifTypeface" w:cs="Times New Roman"/>
          <w:color w:val="000000"/>
          <w:lang w:val="en-GB" w:eastAsia="ru-RU"/>
        </w:rPr>
        <w:t>activit</w:t>
      </w:r>
      <w:r w:rsidR="001E3A14" w:rsidRPr="00BE20B0">
        <w:rPr>
          <w:rFonts w:ascii="PermianSerifTypeface" w:eastAsia="Times New Roman" w:hAnsi="PermianSerifTypeface" w:cs="Times New Roman"/>
          <w:color w:val="000000"/>
          <w:lang w:val="en-GB" w:eastAsia="ru-RU"/>
        </w:rPr>
        <w:t>ies</w:t>
      </w:r>
      <w:r w:rsidRPr="00BE20B0">
        <w:rPr>
          <w:rFonts w:ascii="PermianSerifTypeface" w:eastAsia="Times New Roman" w:hAnsi="PermianSerifTypeface" w:cs="Times New Roman"/>
          <w:color w:val="000000"/>
          <w:lang w:val="en-GB" w:eastAsia="ru-RU"/>
        </w:rPr>
        <w:t xml:space="preserve"> as a non-bank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 including the activities of the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 branches and </w:t>
      </w:r>
      <w:r w:rsidR="00CA3D88" w:rsidRPr="00BE20B0">
        <w:rPr>
          <w:rFonts w:ascii="PermianSerifTypeface" w:eastAsia="Times New Roman" w:hAnsi="PermianSerifTypeface" w:cs="Times New Roman"/>
          <w:color w:val="000000"/>
          <w:lang w:val="en-GB" w:eastAsia="ru-RU"/>
        </w:rPr>
        <w:t>payment</w:t>
      </w:r>
      <w:r w:rsidR="001767B4" w:rsidRPr="00BE20B0">
        <w:rPr>
          <w:rFonts w:ascii="PermianSerifTypeface" w:eastAsia="Times New Roman" w:hAnsi="PermianSerifTypeface" w:cs="Times New Roman"/>
          <w:color w:val="000000"/>
          <w:lang w:val="en-GB" w:eastAsia="ru-RU"/>
        </w:rPr>
        <w:t xml:space="preserve"> </w:t>
      </w:r>
      <w:r w:rsidRPr="00BE20B0">
        <w:rPr>
          <w:rFonts w:ascii="PermianSerifTypeface" w:eastAsia="Times New Roman" w:hAnsi="PermianSerifTypeface" w:cs="Times New Roman"/>
          <w:color w:val="000000"/>
          <w:lang w:val="en-GB" w:eastAsia="ru-RU"/>
        </w:rPr>
        <w:t>agents</w:t>
      </w:r>
      <w:r w:rsidR="001767B4" w:rsidRPr="00BE20B0">
        <w:rPr>
          <w:rFonts w:ascii="PermianSerifTypeface" w:eastAsia="Times New Roman" w:hAnsi="PermianSerifTypeface" w:cs="Times New Roman"/>
          <w:color w:val="000000"/>
          <w:lang w:val="en-GB" w:eastAsia="ru-RU"/>
        </w:rPr>
        <w:t>, including</w:t>
      </w:r>
      <w:r w:rsidRPr="00BE20B0">
        <w:rPr>
          <w:rFonts w:ascii="PermianSerifTypeface" w:eastAsia="Times New Roman" w:hAnsi="PermianSerifTypeface" w:cs="Times New Roman"/>
          <w:color w:val="000000"/>
          <w:lang w:val="en-GB" w:eastAsia="ru-RU"/>
        </w:rPr>
        <w:t>:</w:t>
      </w:r>
    </w:p>
    <w:p w14:paraId="155B0499" w14:textId="6F0D26AF" w:rsidR="00F413D6" w:rsidRPr="00BE20B0" w:rsidRDefault="00F413D6" w:rsidP="00F413D6">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 a detailed organisation</w:t>
      </w:r>
      <w:r w:rsidR="001767B4" w:rsidRPr="00BE20B0">
        <w:rPr>
          <w:rFonts w:ascii="PermianSerifTypeface" w:eastAsia="Times New Roman" w:hAnsi="PermianSerifTypeface" w:cs="Times New Roman"/>
          <w:color w:val="000000"/>
          <w:lang w:val="en-GB" w:eastAsia="ru-RU"/>
        </w:rPr>
        <w:t>al</w:t>
      </w:r>
      <w:r w:rsidRPr="00BE20B0">
        <w:rPr>
          <w:rFonts w:ascii="PermianSerifTypeface" w:eastAsia="Times New Roman" w:hAnsi="PermianSerifTypeface" w:cs="Times New Roman"/>
          <w:color w:val="000000"/>
          <w:lang w:val="en-GB" w:eastAsia="ru-RU"/>
        </w:rPr>
        <w:t xml:space="preserve"> chart and description of the roles, duties and responsibilities of each structure, and an estimate of the number of employees for the next three years of operation</w:t>
      </w:r>
      <w:r w:rsidR="008A27DD" w:rsidRPr="00BE20B0">
        <w:rPr>
          <w:rFonts w:ascii="PermianSerifTypeface" w:eastAsia="Times New Roman" w:hAnsi="PermianSerifTypeface" w:cs="Times New Roman"/>
          <w:color w:val="000000"/>
          <w:lang w:val="en-GB" w:eastAsia="ru-RU"/>
        </w:rPr>
        <w:t>;</w:t>
      </w:r>
    </w:p>
    <w:p w14:paraId="2B429E00" w14:textId="6691FC50" w:rsidR="00F413D6" w:rsidRPr="00BE20B0" w:rsidRDefault="00F413D6" w:rsidP="00F413D6">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b) systems and procedures for identifying, managing, monitoring and reporting the risks to which it is or may be exposed</w:t>
      </w:r>
      <w:r w:rsidR="008A27DD" w:rsidRPr="00BE20B0">
        <w:rPr>
          <w:rFonts w:ascii="PermianSerifTypeface" w:eastAsia="Times New Roman" w:hAnsi="PermianSerifTypeface" w:cs="Times New Roman"/>
          <w:color w:val="000000"/>
          <w:lang w:val="en-GB" w:eastAsia="ru-RU"/>
        </w:rPr>
        <w:t>;</w:t>
      </w:r>
    </w:p>
    <w:p w14:paraId="43C424EB" w14:textId="3787D0C7" w:rsidR="001767B4" w:rsidRPr="00BE20B0" w:rsidRDefault="001767B4" w:rsidP="001767B4">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c) the internal control mechanisms, including administrative and accounting procedures, which shall include at least the following:</w:t>
      </w:r>
    </w:p>
    <w:p w14:paraId="69688BD5" w14:textId="3A9440F2" w:rsidR="001767B4" w:rsidRPr="00BE20B0" w:rsidRDefault="001767B4" w:rsidP="001767B4">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adequate and secure arrangements for safeguarding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users' funds where the applicant intends to provide the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services referred to in Article 4 paragraph (1) item</w:t>
      </w:r>
      <w:r w:rsidR="00507D38" w:rsidRPr="00BE20B0">
        <w:rPr>
          <w:rFonts w:ascii="PermianSerifTypeface" w:eastAsia="Times New Roman" w:hAnsi="PermianSerifTypeface" w:cs="Times New Roman"/>
          <w:color w:val="000000"/>
          <w:lang w:val="en-GB" w:eastAsia="ru-RU"/>
        </w:rPr>
        <w:t>s</w:t>
      </w:r>
      <w:r w:rsidRPr="00BE20B0">
        <w:rPr>
          <w:rFonts w:ascii="PermianSerifTypeface" w:eastAsia="Times New Roman" w:hAnsi="PermianSerifTypeface" w:cs="Times New Roman"/>
          <w:color w:val="000000"/>
          <w:lang w:val="en-GB" w:eastAsia="ru-RU"/>
        </w:rPr>
        <w:t xml:space="preserve"> </w:t>
      </w:r>
      <w:r w:rsidR="00CA3D88"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 xml:space="preserve">1)-(6)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xml:space="preserve"> and/or electronic money users' funds </w:t>
      </w:r>
      <w:r w:rsidR="00A809D3" w:rsidRPr="00BE20B0">
        <w:rPr>
          <w:rFonts w:ascii="PermianSerifTypeface" w:eastAsia="Times New Roman" w:hAnsi="PermianSerifTypeface" w:cs="Times New Roman"/>
          <w:color w:val="000000"/>
          <w:lang w:val="en-GB" w:eastAsia="ru-RU"/>
        </w:rPr>
        <w:t>in case</w:t>
      </w:r>
      <w:r w:rsidRPr="00BE20B0">
        <w:rPr>
          <w:rFonts w:ascii="PermianSerifTypeface" w:eastAsia="Times New Roman" w:hAnsi="PermianSerifTypeface" w:cs="Times New Roman"/>
          <w:color w:val="000000"/>
          <w:lang w:val="en-GB" w:eastAsia="ru-RU"/>
        </w:rPr>
        <w:t xml:space="preserve"> of applicants for a licence pursuant to Chapter VI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xml:space="preserve"> who meet the following conditions:</w:t>
      </w:r>
    </w:p>
    <w:p w14:paraId="45CEC82E" w14:textId="09896E4B" w:rsidR="001767B4" w:rsidRPr="00BE20B0" w:rsidRDefault="001767B4" w:rsidP="001767B4">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description of the investment policy to ensure liquidity, security and low risk of the selected assets, if applicable</w:t>
      </w:r>
      <w:r w:rsidR="008A27DD" w:rsidRPr="00BE20B0">
        <w:rPr>
          <w:rFonts w:ascii="PermianSerifTypeface" w:eastAsia="Times New Roman" w:hAnsi="PermianSerifTypeface" w:cs="Times New Roman"/>
          <w:color w:val="000000"/>
          <w:lang w:val="en-GB" w:eastAsia="ru-RU"/>
        </w:rPr>
        <w:t>;</w:t>
      </w:r>
    </w:p>
    <w:p w14:paraId="28E266B4" w14:textId="7858F5EE" w:rsidR="001767B4" w:rsidRPr="00BE20B0" w:rsidRDefault="001767B4" w:rsidP="001767B4">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the number of persons who have access to the account to safeguard the funds and their functions</w:t>
      </w:r>
      <w:r w:rsidR="008A27DD" w:rsidRPr="00BE20B0">
        <w:rPr>
          <w:rFonts w:ascii="PermianSerifTypeface" w:eastAsia="Times New Roman" w:hAnsi="PermianSerifTypeface" w:cs="Times New Roman"/>
          <w:color w:val="000000"/>
          <w:lang w:val="en-GB" w:eastAsia="ru-RU"/>
        </w:rPr>
        <w:t>;</w:t>
      </w:r>
    </w:p>
    <w:p w14:paraId="108AC0A4" w14:textId="07DF9EA1" w:rsidR="001767B4" w:rsidRPr="00BE20B0" w:rsidRDefault="001767B4" w:rsidP="001767B4">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a description of the management and reconciliation process to ensure that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users' funds are ring-fenced, in the interests of the users concerned, from the claims of other creditors of the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institution, in particular in the event of insolvency</w:t>
      </w:r>
      <w:r w:rsidR="008A27DD" w:rsidRPr="00BE20B0">
        <w:rPr>
          <w:rFonts w:ascii="PermianSerifTypeface" w:eastAsia="Times New Roman" w:hAnsi="PermianSerifTypeface" w:cs="Times New Roman"/>
          <w:color w:val="000000"/>
          <w:lang w:val="en-GB" w:eastAsia="ru-RU"/>
        </w:rPr>
        <w:t>;</w:t>
      </w:r>
    </w:p>
    <w:p w14:paraId="360CFE5D" w14:textId="28D54102" w:rsidR="001767B4" w:rsidRPr="00BE20B0" w:rsidRDefault="001767B4" w:rsidP="001767B4">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 copy of the draft agreement with the bank in the Republic of Moldova, negotiated and agreed in advance with the bank</w:t>
      </w:r>
      <w:r w:rsidR="008A27DD" w:rsidRPr="00BE20B0">
        <w:rPr>
          <w:rFonts w:ascii="PermianSerifTypeface" w:eastAsia="Times New Roman" w:hAnsi="PermianSerifTypeface" w:cs="Times New Roman"/>
          <w:color w:val="000000"/>
          <w:lang w:val="en-GB" w:eastAsia="ru-RU"/>
        </w:rPr>
        <w:t>;</w:t>
      </w:r>
    </w:p>
    <w:p w14:paraId="2B8704C3" w14:textId="182BBE40" w:rsidR="001767B4" w:rsidRPr="00BE20B0" w:rsidRDefault="001767B4" w:rsidP="001767B4">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a declaration by the applicant on compliance with the provisions of Article 26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008A27DD" w:rsidRPr="00BE20B0">
        <w:rPr>
          <w:rFonts w:ascii="PermianSerifTypeface" w:eastAsia="Times New Roman" w:hAnsi="PermianSerifTypeface" w:cs="Times New Roman"/>
          <w:color w:val="000000"/>
          <w:lang w:val="en-GB" w:eastAsia="ru-RU"/>
        </w:rPr>
        <w:t>;</w:t>
      </w:r>
    </w:p>
    <w:p w14:paraId="28CBA8D7" w14:textId="612E4C87" w:rsidR="001767B4" w:rsidRPr="00BE20B0" w:rsidRDefault="001767B4" w:rsidP="001767B4">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 professional liability insurance or other comparable guarantee in accordance with the provisions of Chapter VI covering the obligations referred to in Articles 56, 70, 70</w:t>
      </w:r>
      <w:r w:rsidRPr="00BE20B0">
        <w:rPr>
          <w:rFonts w:ascii="PermianSerifTypeface" w:eastAsia="Times New Roman" w:hAnsi="PermianSerifTypeface" w:cs="Times New Roman"/>
          <w:color w:val="000000"/>
          <w:vertAlign w:val="superscript"/>
          <w:lang w:val="en-GB" w:eastAsia="ru-RU"/>
        </w:rPr>
        <w:t>1</w:t>
      </w:r>
      <w:r w:rsidR="0014549B"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 xml:space="preserve"> and 72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xml:space="preserve"> - if the applicant intends to provide the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services referred to in Article 4</w:t>
      </w:r>
      <w:r w:rsidR="00507D38" w:rsidRPr="00BE20B0">
        <w:rPr>
          <w:rFonts w:ascii="PermianSerifTypeface" w:eastAsia="Times New Roman" w:hAnsi="PermianSerifTypeface" w:cs="Times New Roman"/>
          <w:color w:val="000000"/>
          <w:lang w:val="en-GB" w:eastAsia="ru-RU"/>
        </w:rPr>
        <w:t xml:space="preserve"> </w:t>
      </w:r>
      <w:r w:rsidR="0014549B" w:rsidRPr="00BE20B0">
        <w:rPr>
          <w:rFonts w:ascii="PermianSerifTypeface" w:eastAsia="Times New Roman" w:hAnsi="PermianSerifTypeface" w:cs="Times New Roman"/>
          <w:color w:val="000000"/>
          <w:lang w:val="en-GB" w:eastAsia="ru-RU"/>
        </w:rPr>
        <w:t xml:space="preserve">paragraph </w:t>
      </w:r>
      <w:r w:rsidRPr="00BE20B0">
        <w:rPr>
          <w:rFonts w:ascii="PermianSerifTypeface" w:eastAsia="Times New Roman" w:hAnsi="PermianSerifTypeface" w:cs="Times New Roman"/>
          <w:color w:val="000000"/>
          <w:lang w:val="en-GB" w:eastAsia="ru-RU"/>
        </w:rPr>
        <w:t>(1)</w:t>
      </w:r>
      <w:r w:rsidR="0014549B" w:rsidRPr="00BE20B0">
        <w:rPr>
          <w:rFonts w:ascii="PermianSerifTypeface" w:eastAsia="Times New Roman" w:hAnsi="PermianSerifTypeface" w:cs="Times New Roman"/>
          <w:color w:val="000000"/>
          <w:lang w:val="en-GB" w:eastAsia="ru-RU"/>
        </w:rPr>
        <w:t xml:space="preserve"> item </w:t>
      </w:r>
      <w:r w:rsidRPr="00BE20B0">
        <w:rPr>
          <w:rFonts w:ascii="PermianSerifTypeface" w:eastAsia="Times New Roman" w:hAnsi="PermianSerifTypeface" w:cs="Times New Roman"/>
          <w:color w:val="000000"/>
          <w:lang w:val="en-GB" w:eastAsia="ru-RU"/>
        </w:rPr>
        <w:t>8)</w:t>
      </w:r>
      <w:r w:rsidR="008A27DD" w:rsidRPr="00BE20B0">
        <w:rPr>
          <w:rFonts w:ascii="PermianSerifTypeface" w:eastAsia="Times New Roman" w:hAnsi="PermianSerifTypeface" w:cs="Times New Roman"/>
          <w:color w:val="000000"/>
          <w:lang w:val="en-GB" w:eastAsia="ru-RU"/>
        </w:rPr>
        <w:t>;</w:t>
      </w:r>
    </w:p>
    <w:p w14:paraId="3299956B" w14:textId="3BCC69D0" w:rsidR="00C430A7" w:rsidRPr="00BE20B0" w:rsidRDefault="00C430A7" w:rsidP="00C430A7">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measures for the protection of users' funds, if the applicant intends to provide the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services referred to in Article 4 paragraph (1) item 8)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shall include the following:</w:t>
      </w:r>
    </w:p>
    <w:p w14:paraId="4905EE95" w14:textId="483AC87C" w:rsidR="00C430A7" w:rsidRPr="00BE20B0" w:rsidRDefault="00C430A7" w:rsidP="00C430A7">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b/>
        <w:t>a confirmation that the insurance policy or comparable guarantee is issued by an insurance company or bank that does not belong to the same group of companies as the applicant</w:t>
      </w:r>
      <w:r w:rsidR="008A27DD" w:rsidRPr="00BE20B0">
        <w:rPr>
          <w:rFonts w:ascii="PermianSerifTypeface" w:eastAsia="Times New Roman" w:hAnsi="PermianSerifTypeface" w:cs="Times New Roman"/>
          <w:color w:val="000000"/>
          <w:lang w:val="en-GB" w:eastAsia="ru-RU"/>
        </w:rPr>
        <w:t>;</w:t>
      </w:r>
    </w:p>
    <w:p w14:paraId="039E9343" w14:textId="122A170A" w:rsidR="00C430A7" w:rsidRPr="00BE20B0" w:rsidRDefault="00C430A7" w:rsidP="00C430A7">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details of the reconciliation process put in place to ensure that the insurance policy or comparable guarantee is sufficient to cover the applicant's protection obligations at all times</w:t>
      </w:r>
      <w:r w:rsidR="008A27DD" w:rsidRPr="00BE20B0">
        <w:rPr>
          <w:rFonts w:ascii="PermianSerifTypeface" w:eastAsia="Times New Roman" w:hAnsi="PermianSerifTypeface" w:cs="Times New Roman"/>
          <w:color w:val="000000"/>
          <w:lang w:val="en-GB" w:eastAsia="ru-RU"/>
        </w:rPr>
        <w:t>;</w:t>
      </w:r>
    </w:p>
    <w:p w14:paraId="75842F9A" w14:textId="73C293E0" w:rsidR="00C430A7" w:rsidRPr="00BE20B0" w:rsidRDefault="00C430A7" w:rsidP="00C430A7">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the duration and renewal conditions of the policy</w:t>
      </w:r>
      <w:r w:rsidR="008A27DD" w:rsidRPr="00BE20B0">
        <w:rPr>
          <w:rFonts w:ascii="PermianSerifTypeface" w:eastAsia="Times New Roman" w:hAnsi="PermianSerifTypeface" w:cs="Times New Roman"/>
          <w:color w:val="000000"/>
          <w:lang w:val="en-GB" w:eastAsia="ru-RU"/>
        </w:rPr>
        <w:t>;</w:t>
      </w:r>
    </w:p>
    <w:p w14:paraId="6B2324F9" w14:textId="0AAFEFE4" w:rsidR="00C430A7" w:rsidRPr="00BE20B0" w:rsidRDefault="00C430A7" w:rsidP="00C430A7">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lastRenderedPageBreak/>
        <w:t>a copy of the insurance contract (draft contract) or comparable guarantee (draft comparable guarantee)</w:t>
      </w:r>
      <w:r w:rsidR="008A27DD" w:rsidRPr="00BE20B0">
        <w:rPr>
          <w:rFonts w:ascii="PermianSerifTypeface" w:eastAsia="Times New Roman" w:hAnsi="PermianSerifTypeface" w:cs="Times New Roman"/>
          <w:color w:val="000000"/>
          <w:lang w:val="en-GB" w:eastAsia="ru-RU"/>
        </w:rPr>
        <w:t>;</w:t>
      </w:r>
    </w:p>
    <w:p w14:paraId="3E4E5261" w14:textId="1A92A684" w:rsidR="00C430A7" w:rsidRPr="00BE20B0" w:rsidRDefault="00C430A7" w:rsidP="00C430A7">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a description of the risks identified and the implemented procedures to assess and prevent their occurrence</w:t>
      </w:r>
      <w:r w:rsidR="008A27DD" w:rsidRPr="00BE20B0">
        <w:rPr>
          <w:rFonts w:ascii="PermianSerifTypeface" w:eastAsia="Times New Roman" w:hAnsi="PermianSerifTypeface" w:cs="Times New Roman"/>
          <w:color w:val="000000"/>
          <w:lang w:val="en-GB" w:eastAsia="ru-RU"/>
        </w:rPr>
        <w:t>;</w:t>
      </w:r>
    </w:p>
    <w:p w14:paraId="5DBB18B2" w14:textId="070AE1A2" w:rsidR="00C430A7" w:rsidRPr="00BE20B0" w:rsidRDefault="00C430A7" w:rsidP="00C430A7">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a description of the procedures and programme for periodic and ongoing checks, including the frequency of periodic checks and the human resources allocated</w:t>
      </w:r>
      <w:r w:rsidR="008A27DD" w:rsidRPr="00BE20B0">
        <w:rPr>
          <w:rFonts w:ascii="PermianSerifTypeface" w:eastAsia="Times New Roman" w:hAnsi="PermianSerifTypeface" w:cs="Times New Roman"/>
          <w:color w:val="000000"/>
          <w:lang w:val="en-GB" w:eastAsia="ru-RU"/>
        </w:rPr>
        <w:t>;</w:t>
      </w:r>
    </w:p>
    <w:p w14:paraId="411BA2E7" w14:textId="477EC8DC" w:rsidR="0014549B" w:rsidRPr="00BE20B0" w:rsidRDefault="00C430A7" w:rsidP="00C430A7">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a description of the accounting procedures for recording financial information and the reporting mechanisms required by law</w:t>
      </w:r>
      <w:r w:rsidR="008A27DD" w:rsidRPr="00BE20B0">
        <w:rPr>
          <w:rFonts w:ascii="PermianSerifTypeface" w:eastAsia="Times New Roman" w:hAnsi="PermianSerifTypeface" w:cs="Times New Roman"/>
          <w:color w:val="000000"/>
          <w:lang w:val="en-GB" w:eastAsia="ru-RU"/>
        </w:rPr>
        <w:t>;</w:t>
      </w:r>
    </w:p>
    <w:p w14:paraId="733A1DC8" w14:textId="65EC84EC" w:rsidR="00C430A7" w:rsidRPr="00BE20B0" w:rsidRDefault="00A709C3" w:rsidP="00C430A7">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t</w:t>
      </w:r>
      <w:r w:rsidR="00C430A7" w:rsidRPr="00BE20B0">
        <w:rPr>
          <w:rFonts w:ascii="PermianSerifTypeface" w:eastAsia="Times New Roman" w:hAnsi="PermianSerifTypeface" w:cs="Times New Roman"/>
          <w:color w:val="000000"/>
          <w:lang w:val="en-GB" w:eastAsia="ru-RU"/>
        </w:rPr>
        <w:t>he identity of the person(s) responsible for internal control functions, including periodic, ongoing and compliance controls</w:t>
      </w:r>
      <w:r w:rsidR="008A27DD" w:rsidRPr="00BE20B0">
        <w:rPr>
          <w:rFonts w:ascii="PermianSerifTypeface" w:eastAsia="Times New Roman" w:hAnsi="PermianSerifTypeface" w:cs="Times New Roman"/>
          <w:color w:val="000000"/>
          <w:lang w:val="en-GB" w:eastAsia="ru-RU"/>
        </w:rPr>
        <w:t>;</w:t>
      </w:r>
    </w:p>
    <w:p w14:paraId="17957247" w14:textId="3DB44C3E" w:rsidR="00C430A7" w:rsidRPr="00BE20B0" w:rsidRDefault="00C430A7" w:rsidP="00C430A7">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w:t>
      </w:r>
      <w:r w:rsidR="00A709C3" w:rsidRPr="00BE20B0">
        <w:rPr>
          <w:rFonts w:ascii="PermianSerifTypeface" w:eastAsia="Times New Roman" w:hAnsi="PermianSerifTypeface" w:cs="Times New Roman"/>
          <w:color w:val="000000"/>
          <w:lang w:val="en-GB" w:eastAsia="ru-RU"/>
        </w:rPr>
        <w:t>t</w:t>
      </w:r>
      <w:r w:rsidRPr="00BE20B0">
        <w:rPr>
          <w:rFonts w:ascii="PermianSerifTypeface" w:eastAsia="Times New Roman" w:hAnsi="PermianSerifTypeface" w:cs="Times New Roman"/>
          <w:color w:val="000000"/>
          <w:lang w:val="en-GB" w:eastAsia="ru-RU"/>
        </w:rPr>
        <w:t xml:space="preserve">he structure of the </w:t>
      </w:r>
      <w:r w:rsidR="00A46593" w:rsidRPr="00BE20B0">
        <w:rPr>
          <w:rFonts w:ascii="PermianSerifTypeface" w:eastAsia="Times New Roman" w:hAnsi="PermianSerifTypeface" w:cs="Times New Roman"/>
          <w:color w:val="000000"/>
          <w:lang w:val="en-GB" w:eastAsia="ru-RU"/>
        </w:rPr>
        <w:t>governing</w:t>
      </w:r>
      <w:r w:rsidRPr="00BE20B0">
        <w:rPr>
          <w:rFonts w:ascii="PermianSerifTypeface" w:eastAsia="Times New Roman" w:hAnsi="PermianSerifTypeface" w:cs="Times New Roman"/>
          <w:color w:val="000000"/>
          <w:lang w:val="en-GB" w:eastAsia="ru-RU"/>
        </w:rPr>
        <w:t xml:space="preserve"> bodies and the level of their responsibility</w:t>
      </w:r>
      <w:r w:rsidR="008A27DD" w:rsidRPr="00BE20B0">
        <w:rPr>
          <w:rFonts w:ascii="PermianSerifTypeface" w:eastAsia="Times New Roman" w:hAnsi="PermianSerifTypeface" w:cs="Times New Roman"/>
          <w:color w:val="000000"/>
          <w:lang w:val="en-GB" w:eastAsia="ru-RU"/>
        </w:rPr>
        <w:t>;</w:t>
      </w:r>
    </w:p>
    <w:p w14:paraId="5B4DC191" w14:textId="48DDBFB0" w:rsidR="00C430A7" w:rsidRPr="00BE20B0" w:rsidRDefault="00C430A7" w:rsidP="00C430A7">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a description of the outsourcing policy, including a description of the arrangements for outsourcing operational functions related to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services, a description of the outsourced activities and their characteristics, how the outsourced functions are monitored and controlled so as not to impair the quality of the non-bank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provider's internal control functions, and an analysis of the risks associated with outsourcing, including the risk of insolvency of the provider to which a function has been outsourced</w:t>
      </w:r>
      <w:r w:rsidR="008A27DD" w:rsidRPr="00BE20B0">
        <w:rPr>
          <w:rFonts w:ascii="PermianSerifTypeface" w:eastAsia="Times New Roman" w:hAnsi="PermianSerifTypeface" w:cs="Times New Roman"/>
          <w:color w:val="000000"/>
          <w:lang w:val="en-GB" w:eastAsia="ru-RU"/>
        </w:rPr>
        <w:t>;</w:t>
      </w:r>
    </w:p>
    <w:p w14:paraId="3A83FA95" w14:textId="7E0FA29E" w:rsidR="00C430A7" w:rsidRPr="00BE20B0" w:rsidRDefault="00C430A7" w:rsidP="00C430A7">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a description of the internal control procedures that ensure the monitoring and verification of activities carried out through branches and </w:t>
      </w:r>
      <w:r w:rsidR="000076CF" w:rsidRPr="00BE20B0">
        <w:rPr>
          <w:rFonts w:ascii="PermianSerifTypeface" w:eastAsia="Times New Roman" w:hAnsi="PermianSerifTypeface" w:cs="Times New Roman"/>
          <w:color w:val="000000"/>
          <w:lang w:val="en-GB" w:eastAsia="ru-RU"/>
        </w:rPr>
        <w:t xml:space="preserve">paying </w:t>
      </w:r>
      <w:r w:rsidRPr="00BE20B0">
        <w:rPr>
          <w:rFonts w:ascii="PermianSerifTypeface" w:eastAsia="Times New Roman" w:hAnsi="PermianSerifTypeface" w:cs="Times New Roman"/>
          <w:color w:val="000000"/>
          <w:lang w:val="en-GB" w:eastAsia="ru-RU"/>
        </w:rPr>
        <w:t>agents</w:t>
      </w:r>
      <w:r w:rsidR="008A27DD" w:rsidRPr="00BE20B0">
        <w:rPr>
          <w:rFonts w:ascii="PermianSerifTypeface" w:eastAsia="Times New Roman" w:hAnsi="PermianSerifTypeface" w:cs="Times New Roman"/>
          <w:color w:val="000000"/>
          <w:lang w:val="en-GB" w:eastAsia="ru-RU"/>
        </w:rPr>
        <w:t>;</w:t>
      </w:r>
    </w:p>
    <w:p w14:paraId="5AFFD96C" w14:textId="5223CA13" w:rsidR="00724847" w:rsidRPr="00BE20B0" w:rsidRDefault="00724847" w:rsidP="00724847">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d) the internal control procedures relating to the measures necessary to comply with the obligations laid down in the legislation on preventing and combating money laundering and terrorist financing shall include at least the following:</w:t>
      </w:r>
    </w:p>
    <w:p w14:paraId="2444D8D5" w14:textId="38DE85E1" w:rsidR="00724847" w:rsidRPr="00BE20B0" w:rsidRDefault="00724847" w:rsidP="00724847">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an assessment by the applicant of the money laundering and terrorist financing risks associated with its </w:t>
      </w:r>
      <w:r w:rsidR="00A809D3" w:rsidRPr="00BE20B0">
        <w:rPr>
          <w:rFonts w:ascii="PermianSerifTypeface" w:eastAsia="Times New Roman" w:hAnsi="PermianSerifTypeface" w:cs="Times New Roman"/>
          <w:color w:val="000000"/>
          <w:lang w:val="en-GB" w:eastAsia="ru-RU"/>
        </w:rPr>
        <w:t>activity</w:t>
      </w:r>
      <w:r w:rsidRPr="00BE20B0">
        <w:rPr>
          <w:rFonts w:ascii="PermianSerifTypeface" w:eastAsia="Times New Roman" w:hAnsi="PermianSerifTypeface" w:cs="Times New Roman"/>
          <w:color w:val="000000"/>
          <w:lang w:val="en-GB" w:eastAsia="ru-RU"/>
        </w:rPr>
        <w:t>, including the risks associated with the applicant's customer base, the products and services offered, the distribution channels used and the geographical areas in which it operates</w:t>
      </w:r>
      <w:r w:rsidR="008A27DD" w:rsidRPr="00BE20B0">
        <w:rPr>
          <w:rFonts w:ascii="PermianSerifTypeface" w:eastAsia="Times New Roman" w:hAnsi="PermianSerifTypeface" w:cs="Times New Roman"/>
          <w:color w:val="000000"/>
          <w:lang w:val="en-GB" w:eastAsia="ru-RU"/>
        </w:rPr>
        <w:t>;</w:t>
      </w:r>
    </w:p>
    <w:p w14:paraId="57CD551B" w14:textId="4BC2D397" w:rsidR="00A709C3" w:rsidRPr="00BE20B0" w:rsidRDefault="00724847" w:rsidP="00724847">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the measures the applicant has taken or will take to mitigate the risks and to comply with applicable anti-money laundering and anti-terrorist financing obligations, including the applicant's process, policies and procedures for risk assessment to comply with know-your-customer requirements and policies and procedures for the detection and reporting of suspicious transactions or activities</w:t>
      </w:r>
      <w:r w:rsidR="008A27DD" w:rsidRPr="00BE20B0">
        <w:rPr>
          <w:rFonts w:ascii="PermianSerifTypeface" w:eastAsia="Times New Roman" w:hAnsi="PermianSerifTypeface" w:cs="Times New Roman"/>
          <w:color w:val="000000"/>
          <w:lang w:val="en-GB" w:eastAsia="ru-RU"/>
        </w:rPr>
        <w:t>;</w:t>
      </w:r>
    </w:p>
    <w:p w14:paraId="75D19749" w14:textId="0C3C334E" w:rsidR="00F00D8E" w:rsidRPr="00BE20B0" w:rsidRDefault="00F00D8E" w:rsidP="00F00D8E">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the control systems and procedures that the applicant has put in place or will put in place to ensure compliance with </w:t>
      </w:r>
      <w:r w:rsidR="00821E08" w:rsidRPr="00BE20B0">
        <w:rPr>
          <w:rFonts w:ascii="PermianSerifTypeface" w:eastAsia="Times New Roman" w:hAnsi="PermianSerifTypeface" w:cs="Times New Roman"/>
          <w:color w:val="000000"/>
          <w:lang w:val="en-GB" w:eastAsia="ru-RU"/>
        </w:rPr>
        <w:t xml:space="preserve">the requirements related to combating </w:t>
      </w:r>
      <w:r w:rsidRPr="00BE20B0">
        <w:rPr>
          <w:rFonts w:ascii="PermianSerifTypeface" w:eastAsia="Times New Roman" w:hAnsi="PermianSerifTypeface" w:cs="Times New Roman"/>
          <w:color w:val="000000"/>
          <w:lang w:val="en-GB" w:eastAsia="ru-RU"/>
        </w:rPr>
        <w:t>money laundering and terrorist financing by its branches and agents, including where the agent or branch is located in another country</w:t>
      </w:r>
      <w:r w:rsidR="008A27DD" w:rsidRPr="00BE20B0">
        <w:rPr>
          <w:rFonts w:ascii="PermianSerifTypeface" w:eastAsia="Times New Roman" w:hAnsi="PermianSerifTypeface" w:cs="Times New Roman"/>
          <w:color w:val="000000"/>
          <w:lang w:val="en-GB" w:eastAsia="ru-RU"/>
        </w:rPr>
        <w:t>;</w:t>
      </w:r>
    </w:p>
    <w:p w14:paraId="04A5B4DF" w14:textId="7C88FCF1" w:rsidR="00F00D8E" w:rsidRPr="00BE20B0" w:rsidRDefault="00F00D8E" w:rsidP="00F00D8E">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the arrangements that the applicant has made or will make to ensure that employees and agents receive appropriate training on </w:t>
      </w:r>
      <w:r w:rsidR="00821E08" w:rsidRPr="00BE20B0">
        <w:rPr>
          <w:rFonts w:ascii="PermianSerifTypeface" w:eastAsia="Times New Roman" w:hAnsi="PermianSerifTypeface" w:cs="Times New Roman"/>
          <w:color w:val="000000"/>
          <w:lang w:val="en-GB" w:eastAsia="ru-RU"/>
        </w:rPr>
        <w:t xml:space="preserve">combating </w:t>
      </w:r>
      <w:r w:rsidRPr="00BE20B0">
        <w:rPr>
          <w:rFonts w:ascii="PermianSerifTypeface" w:eastAsia="Times New Roman" w:hAnsi="PermianSerifTypeface" w:cs="Times New Roman"/>
          <w:color w:val="000000"/>
          <w:lang w:val="en-GB" w:eastAsia="ru-RU"/>
        </w:rPr>
        <w:t xml:space="preserve">money laundering and </w:t>
      </w:r>
      <w:r w:rsidR="00821E08" w:rsidRPr="00BE20B0">
        <w:rPr>
          <w:rFonts w:ascii="PermianSerifTypeface" w:eastAsia="Times New Roman" w:hAnsi="PermianSerifTypeface" w:cs="Times New Roman"/>
          <w:color w:val="000000"/>
          <w:lang w:val="en-GB" w:eastAsia="ru-RU"/>
        </w:rPr>
        <w:t xml:space="preserve">terrorist </w:t>
      </w:r>
      <w:r w:rsidRPr="00BE20B0">
        <w:rPr>
          <w:rFonts w:ascii="PermianSerifTypeface" w:eastAsia="Times New Roman" w:hAnsi="PermianSerifTypeface" w:cs="Times New Roman"/>
          <w:color w:val="000000"/>
          <w:lang w:val="en-GB" w:eastAsia="ru-RU"/>
        </w:rPr>
        <w:t>financing</w:t>
      </w:r>
      <w:r w:rsidR="008A27DD" w:rsidRPr="00BE20B0">
        <w:rPr>
          <w:rFonts w:ascii="PermianSerifTypeface" w:eastAsia="Times New Roman" w:hAnsi="PermianSerifTypeface" w:cs="Times New Roman"/>
          <w:color w:val="000000"/>
          <w:lang w:val="en-GB" w:eastAsia="ru-RU"/>
        </w:rPr>
        <w:t>;</w:t>
      </w:r>
    </w:p>
    <w:p w14:paraId="50B3283A" w14:textId="2E5C9FF0" w:rsidR="00F00D8E" w:rsidRPr="00BE20B0" w:rsidRDefault="00F00D8E" w:rsidP="00F00D8E">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the identity of the person responsible for ensuring that the applicant complies with </w:t>
      </w:r>
      <w:r w:rsidR="00821E08" w:rsidRPr="00BE20B0">
        <w:rPr>
          <w:rFonts w:ascii="PermianSerifTypeface" w:eastAsia="Times New Roman" w:hAnsi="PermianSerifTypeface" w:cs="Times New Roman"/>
          <w:color w:val="000000"/>
          <w:lang w:val="en-GB" w:eastAsia="ru-RU"/>
        </w:rPr>
        <w:t>the obligations related to combating</w:t>
      </w:r>
      <w:r w:rsidRPr="00BE20B0">
        <w:rPr>
          <w:rFonts w:ascii="PermianSerifTypeface" w:eastAsia="Times New Roman" w:hAnsi="PermianSerifTypeface" w:cs="Times New Roman"/>
          <w:color w:val="000000"/>
          <w:lang w:val="en-GB" w:eastAsia="ru-RU"/>
        </w:rPr>
        <w:t xml:space="preserve"> money laundering and terrorist financing, and evidence that the applicant's expertise in </w:t>
      </w:r>
      <w:r w:rsidR="00821E08" w:rsidRPr="00BE20B0">
        <w:rPr>
          <w:rFonts w:ascii="PermianSerifTypeface" w:eastAsia="Times New Roman" w:hAnsi="PermianSerifTypeface" w:cs="Times New Roman"/>
          <w:color w:val="000000"/>
          <w:lang w:val="en-GB" w:eastAsia="ru-RU"/>
        </w:rPr>
        <w:t xml:space="preserve">combating </w:t>
      </w:r>
      <w:r w:rsidRPr="00BE20B0">
        <w:rPr>
          <w:rFonts w:ascii="PermianSerifTypeface" w:eastAsia="Times New Roman" w:hAnsi="PermianSerifTypeface" w:cs="Times New Roman"/>
          <w:color w:val="000000"/>
          <w:lang w:val="en-GB" w:eastAsia="ru-RU"/>
        </w:rPr>
        <w:t xml:space="preserve">money laundering and terrorist financing is sufficient to enable </w:t>
      </w:r>
      <w:r w:rsidR="004337D8" w:rsidRPr="00BE20B0">
        <w:rPr>
          <w:rFonts w:ascii="PermianSerifTypeface" w:eastAsia="Times New Roman" w:hAnsi="PermianSerifTypeface" w:cs="Times New Roman"/>
          <w:color w:val="000000"/>
          <w:lang w:val="en-GB" w:eastAsia="ru-RU"/>
        </w:rPr>
        <w:t>them</w:t>
      </w:r>
      <w:r w:rsidRPr="00BE20B0">
        <w:rPr>
          <w:rFonts w:ascii="PermianSerifTypeface" w:eastAsia="Times New Roman" w:hAnsi="PermianSerifTypeface" w:cs="Times New Roman"/>
          <w:color w:val="000000"/>
          <w:lang w:val="en-GB" w:eastAsia="ru-RU"/>
        </w:rPr>
        <w:t xml:space="preserve"> to perform that role effectively</w:t>
      </w:r>
      <w:r w:rsidR="008A27DD" w:rsidRPr="00BE20B0">
        <w:rPr>
          <w:rFonts w:ascii="PermianSerifTypeface" w:eastAsia="Times New Roman" w:hAnsi="PermianSerifTypeface" w:cs="Times New Roman"/>
          <w:color w:val="000000"/>
          <w:lang w:val="en-GB" w:eastAsia="ru-RU"/>
        </w:rPr>
        <w:t>;</w:t>
      </w:r>
    </w:p>
    <w:p w14:paraId="3D4958A2" w14:textId="327093BA" w:rsidR="004337D8" w:rsidRPr="00BE20B0" w:rsidRDefault="004337D8" w:rsidP="004337D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the control systems and procedures that the applicant has put in place or will put in place to ensure that their policies and procedures to combat money laundering and terrorist financing remain current, effective and relevant</w:t>
      </w:r>
      <w:r w:rsidR="008A27DD" w:rsidRPr="00BE20B0">
        <w:rPr>
          <w:rFonts w:ascii="PermianSerifTypeface" w:eastAsia="Times New Roman" w:hAnsi="PermianSerifTypeface" w:cs="Times New Roman"/>
          <w:color w:val="000000"/>
          <w:lang w:val="en-GB" w:eastAsia="ru-RU"/>
        </w:rPr>
        <w:t>;</w:t>
      </w:r>
    </w:p>
    <w:p w14:paraId="41DA10D3" w14:textId="23E022BC" w:rsidR="004337D8" w:rsidRPr="00BE20B0" w:rsidRDefault="004337D8" w:rsidP="004337D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the control systems and procedures that the applicant has put in place or will put in place to ensure that agents do not expose the applicant to an increased risk of money laundering and terrorist financing</w:t>
      </w:r>
      <w:r w:rsidR="008A27DD" w:rsidRPr="00BE20B0">
        <w:rPr>
          <w:rFonts w:ascii="PermianSerifTypeface" w:eastAsia="Times New Roman" w:hAnsi="PermianSerifTypeface" w:cs="Times New Roman"/>
          <w:color w:val="000000"/>
          <w:lang w:val="en-GB" w:eastAsia="ru-RU"/>
        </w:rPr>
        <w:t>;</w:t>
      </w:r>
    </w:p>
    <w:p w14:paraId="4615C969" w14:textId="68A149CE" w:rsidR="004337D8" w:rsidRPr="00BE20B0" w:rsidRDefault="004337D8" w:rsidP="004337D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the handbook for combating money laundering and terrorist financing for the applicant's staff</w:t>
      </w:r>
      <w:r w:rsidR="008A27DD" w:rsidRPr="00BE20B0">
        <w:rPr>
          <w:rFonts w:ascii="PermianSerifTypeface" w:eastAsia="Times New Roman" w:hAnsi="PermianSerifTypeface" w:cs="Times New Roman"/>
          <w:color w:val="000000"/>
          <w:lang w:val="en-GB" w:eastAsia="ru-RU"/>
        </w:rPr>
        <w:t>;</w:t>
      </w:r>
    </w:p>
    <w:p w14:paraId="664F23C8" w14:textId="5EE849F4" w:rsidR="004337D8" w:rsidRPr="00BE20B0" w:rsidRDefault="004337D8" w:rsidP="004337D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e) </w:t>
      </w:r>
      <w:r w:rsidR="00A809D3" w:rsidRPr="00BE20B0">
        <w:rPr>
          <w:rFonts w:ascii="PermianSerifTypeface" w:eastAsia="Times New Roman" w:hAnsi="PermianSerifTypeface" w:cs="Times New Roman"/>
          <w:color w:val="000000"/>
          <w:lang w:val="en-GB" w:eastAsia="ru-RU"/>
        </w:rPr>
        <w:t>activity</w:t>
      </w:r>
      <w:r w:rsidRPr="00BE20B0">
        <w:rPr>
          <w:rFonts w:ascii="PermianSerifTypeface" w:eastAsia="Times New Roman" w:hAnsi="PermianSerifTypeface" w:cs="Times New Roman"/>
          <w:color w:val="000000"/>
          <w:lang w:val="en-GB" w:eastAsia="ru-RU"/>
        </w:rPr>
        <w:t xml:space="preserve"> continuity arrangements for the provision of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services/issuance of electronic money, including:</w:t>
      </w:r>
    </w:p>
    <w:p w14:paraId="051C926A" w14:textId="0E9956EE" w:rsidR="004337D8" w:rsidRPr="00BE20B0" w:rsidRDefault="004337D8" w:rsidP="004337D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lastRenderedPageBreak/>
        <w:t xml:space="preserve">- the implementation of a </w:t>
      </w:r>
      <w:r w:rsidR="00A809D3" w:rsidRPr="00BE20B0">
        <w:rPr>
          <w:rFonts w:ascii="PermianSerifTypeface" w:eastAsia="Times New Roman" w:hAnsi="PermianSerifTypeface" w:cs="Times New Roman"/>
          <w:color w:val="000000"/>
          <w:lang w:val="en-GB" w:eastAsia="ru-RU"/>
        </w:rPr>
        <w:t>activity</w:t>
      </w:r>
      <w:r w:rsidRPr="00BE20B0">
        <w:rPr>
          <w:rFonts w:ascii="PermianSerifTypeface" w:eastAsia="Times New Roman" w:hAnsi="PermianSerifTypeface" w:cs="Times New Roman"/>
          <w:color w:val="000000"/>
          <w:lang w:val="en-GB" w:eastAsia="ru-RU"/>
        </w:rPr>
        <w:t xml:space="preserve"> continuity management process with contingency and recovery plans for all its critical functions and resources, commensurate with the nature, scale and complexity of the risks inherent in the </w:t>
      </w:r>
      <w:r w:rsidR="00A809D3" w:rsidRPr="00BE20B0">
        <w:rPr>
          <w:rFonts w:ascii="PermianSerifTypeface" w:eastAsia="Times New Roman" w:hAnsi="PermianSerifTypeface" w:cs="Times New Roman"/>
          <w:color w:val="000000"/>
          <w:lang w:val="en-GB" w:eastAsia="ru-RU"/>
        </w:rPr>
        <w:t>activity</w:t>
      </w:r>
      <w:r w:rsidRPr="00BE20B0">
        <w:rPr>
          <w:rFonts w:ascii="PermianSerifTypeface" w:eastAsia="Times New Roman" w:hAnsi="PermianSerifTypeface" w:cs="Times New Roman"/>
          <w:color w:val="000000"/>
          <w:lang w:val="en-GB" w:eastAsia="ru-RU"/>
        </w:rPr>
        <w:t xml:space="preserve"> model and the activities carried out, and ensuring continuity in both normal and crisis situations</w:t>
      </w:r>
      <w:r w:rsidR="008A27DD" w:rsidRPr="00BE20B0">
        <w:rPr>
          <w:rFonts w:ascii="PermianSerifTypeface" w:eastAsia="Times New Roman" w:hAnsi="PermianSerifTypeface" w:cs="Times New Roman"/>
          <w:color w:val="000000"/>
          <w:lang w:val="en-GB" w:eastAsia="ru-RU"/>
        </w:rPr>
        <w:t>;</w:t>
      </w:r>
    </w:p>
    <w:p w14:paraId="3429AF6B" w14:textId="2BA89BF0" w:rsidR="004337D8" w:rsidRPr="00BE20B0" w:rsidRDefault="004337D8" w:rsidP="004337D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conduct annual availability and continuity tests of critical ICT systems/services with a level of complexity appropriate to the ICT-related risks to which it is exposed</w:t>
      </w:r>
      <w:r w:rsidR="008A27DD" w:rsidRPr="00BE20B0">
        <w:rPr>
          <w:rFonts w:ascii="PermianSerifTypeface" w:eastAsia="Times New Roman" w:hAnsi="PermianSerifTypeface" w:cs="Times New Roman"/>
          <w:color w:val="000000"/>
          <w:lang w:val="en-GB" w:eastAsia="ru-RU"/>
        </w:rPr>
        <w:t>;</w:t>
      </w:r>
    </w:p>
    <w:p w14:paraId="3E3B7D94" w14:textId="7E7317DB" w:rsidR="004337D8" w:rsidRPr="00BE20B0" w:rsidRDefault="004337D8" w:rsidP="004337D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a description of the risk mitigation measures to be taken by the applicant in the event of termination of the provision of its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services, ensuring the execution of ongoing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transactions and the termination of existing contracts</w:t>
      </w:r>
      <w:r w:rsidR="008A27DD" w:rsidRPr="00BE20B0">
        <w:rPr>
          <w:rFonts w:ascii="PermianSerifTypeface" w:eastAsia="Times New Roman" w:hAnsi="PermianSerifTypeface" w:cs="Times New Roman"/>
          <w:color w:val="000000"/>
          <w:lang w:val="en-GB" w:eastAsia="ru-RU"/>
        </w:rPr>
        <w:t>;</w:t>
      </w:r>
    </w:p>
    <w:p w14:paraId="0B4D6B37" w14:textId="03EEB442" w:rsidR="004337D8" w:rsidRPr="00BE20B0" w:rsidRDefault="004337D8" w:rsidP="004337D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a description of the principles and definitions applicable to the collection of statistical data on performance, transactions and fraud, including the following information</w:t>
      </w:r>
      <w:r w:rsidR="00E715A5" w:rsidRPr="00BE20B0">
        <w:rPr>
          <w:rFonts w:ascii="PermianSerifTypeface" w:eastAsia="Times New Roman" w:hAnsi="PermianSerifTypeface" w:cs="Times New Roman"/>
          <w:color w:val="000000"/>
          <w:lang w:val="en-GB" w:eastAsia="ru-RU"/>
        </w:rPr>
        <w:t>:</w:t>
      </w:r>
    </w:p>
    <w:p w14:paraId="3416C54B" w14:textId="20672C50" w:rsidR="004337D8" w:rsidRPr="00BE20B0" w:rsidRDefault="004337D8" w:rsidP="004337D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the type of data collected, in terms of customers, type of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channel, instrument, jurisdiction and currencies</w:t>
      </w:r>
      <w:r w:rsidR="008A27DD" w:rsidRPr="00BE20B0">
        <w:rPr>
          <w:rFonts w:ascii="PermianSerifTypeface" w:eastAsia="Times New Roman" w:hAnsi="PermianSerifTypeface" w:cs="Times New Roman"/>
          <w:color w:val="000000"/>
          <w:lang w:val="en-GB" w:eastAsia="ru-RU"/>
        </w:rPr>
        <w:t>;</w:t>
      </w:r>
    </w:p>
    <w:p w14:paraId="689B9D71" w14:textId="311BC75D" w:rsidR="004337D8" w:rsidRPr="00BE20B0" w:rsidRDefault="004337D8" w:rsidP="004337D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the scope of the collection, in terms of activities and entities covered, including branches and agents</w:t>
      </w:r>
      <w:r w:rsidR="008A27DD" w:rsidRPr="00BE20B0">
        <w:rPr>
          <w:rFonts w:ascii="PermianSerifTypeface" w:eastAsia="Times New Roman" w:hAnsi="PermianSerifTypeface" w:cs="Times New Roman"/>
          <w:color w:val="000000"/>
          <w:lang w:val="en-GB" w:eastAsia="ru-RU"/>
        </w:rPr>
        <w:t>;</w:t>
      </w:r>
    </w:p>
    <w:p w14:paraId="34F3F808" w14:textId="11BC0D82" w:rsidR="004337D8" w:rsidRPr="00BE20B0" w:rsidRDefault="004337D8" w:rsidP="004337D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the means, purpose and frequency of the collection</w:t>
      </w:r>
      <w:r w:rsidR="008A27DD" w:rsidRPr="00BE20B0">
        <w:rPr>
          <w:rFonts w:ascii="PermianSerifTypeface" w:eastAsia="Times New Roman" w:hAnsi="PermianSerifTypeface" w:cs="Times New Roman"/>
          <w:color w:val="000000"/>
          <w:lang w:val="en-GB" w:eastAsia="ru-RU"/>
        </w:rPr>
        <w:t>;</w:t>
      </w:r>
    </w:p>
    <w:p w14:paraId="33D1CA6A" w14:textId="765EFC14" w:rsidR="004337D8" w:rsidRPr="00BE20B0" w:rsidRDefault="004337D8" w:rsidP="004337D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 description of how the system operates</w:t>
      </w:r>
      <w:r w:rsidR="008A27DD" w:rsidRPr="00BE20B0">
        <w:rPr>
          <w:rFonts w:ascii="PermianSerifTypeface" w:eastAsia="Times New Roman" w:hAnsi="PermianSerifTypeface" w:cs="Times New Roman"/>
          <w:color w:val="000000"/>
          <w:lang w:val="en-GB" w:eastAsia="ru-RU"/>
        </w:rPr>
        <w:t>;</w:t>
      </w:r>
    </w:p>
    <w:p w14:paraId="0899BB11" w14:textId="625BDCE7" w:rsidR="00E715A5" w:rsidRPr="00BE20B0" w:rsidRDefault="00E715A5" w:rsidP="00E715A5">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f) the organisation and management of information systems, including how information and personal data relating to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users and/or electronic money users will be protected, and a description of the process for recording, monitoring, supervising and restricting access to sensitive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data, which </w:t>
      </w:r>
      <w:r w:rsidR="0087133D" w:rsidRPr="00BE20B0">
        <w:rPr>
          <w:rFonts w:ascii="PermianSerifTypeface" w:eastAsia="Times New Roman" w:hAnsi="PermianSerifTypeface" w:cs="Times New Roman"/>
          <w:color w:val="000000"/>
          <w:lang w:val="en-GB" w:eastAsia="ru-RU"/>
        </w:rPr>
        <w:t>shall</w:t>
      </w:r>
      <w:r w:rsidRPr="00BE20B0">
        <w:rPr>
          <w:rFonts w:ascii="PermianSerifTypeface" w:eastAsia="Times New Roman" w:hAnsi="PermianSerifTypeface" w:cs="Times New Roman"/>
          <w:color w:val="000000"/>
          <w:lang w:val="en-GB" w:eastAsia="ru-RU"/>
        </w:rPr>
        <w:t xml:space="preserve"> include at least the following information:</w:t>
      </w:r>
    </w:p>
    <w:p w14:paraId="0CAA3C84" w14:textId="34F992E3" w:rsidR="00E715A5" w:rsidRPr="00BE20B0" w:rsidRDefault="00E715A5" w:rsidP="00E715A5">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identification of the data classified as sensitive in the context of the proposed </w:t>
      </w:r>
      <w:r w:rsidR="00A809D3" w:rsidRPr="00BE20B0">
        <w:rPr>
          <w:rFonts w:ascii="PermianSerifTypeface" w:eastAsia="Times New Roman" w:hAnsi="PermianSerifTypeface" w:cs="Times New Roman"/>
          <w:color w:val="000000"/>
          <w:lang w:val="en-GB" w:eastAsia="ru-RU"/>
        </w:rPr>
        <w:t>activity</w:t>
      </w:r>
      <w:r w:rsidRPr="00BE20B0">
        <w:rPr>
          <w:rFonts w:ascii="PermianSerifTypeface" w:eastAsia="Times New Roman" w:hAnsi="PermianSerifTypeface" w:cs="Times New Roman"/>
          <w:color w:val="000000"/>
          <w:lang w:val="en-GB" w:eastAsia="ru-RU"/>
        </w:rPr>
        <w:t xml:space="preserve"> plan and a description of their flow</w:t>
      </w:r>
      <w:r w:rsidR="008A27DD" w:rsidRPr="00BE20B0">
        <w:rPr>
          <w:rFonts w:ascii="PermianSerifTypeface" w:eastAsia="Times New Roman" w:hAnsi="PermianSerifTypeface" w:cs="Times New Roman"/>
          <w:color w:val="000000"/>
          <w:lang w:val="en-GB" w:eastAsia="ru-RU"/>
        </w:rPr>
        <w:t>;</w:t>
      </w:r>
    </w:p>
    <w:p w14:paraId="79E05669" w14:textId="6584DF9C" w:rsidR="00E715A5" w:rsidRPr="00BE20B0" w:rsidRDefault="00E715A5" w:rsidP="00E715A5">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procedures for authorising access to sensitive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data and an indication of the tools for monitoring access to such data</w:t>
      </w:r>
      <w:r w:rsidR="008A27DD" w:rsidRPr="00BE20B0">
        <w:rPr>
          <w:rFonts w:ascii="PermianSerifTypeface" w:eastAsia="Times New Roman" w:hAnsi="PermianSerifTypeface" w:cs="Times New Roman"/>
          <w:color w:val="000000"/>
          <w:lang w:val="en-GB" w:eastAsia="ru-RU"/>
        </w:rPr>
        <w:t>;</w:t>
      </w:r>
    </w:p>
    <w:p w14:paraId="2E5FFEC5" w14:textId="35835903" w:rsidR="00E715A5" w:rsidRPr="00BE20B0" w:rsidRDefault="00E715A5" w:rsidP="00E715A5">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policy on access rights to all ICT-related systems and services</w:t>
      </w:r>
      <w:r w:rsidR="008A27DD" w:rsidRPr="00BE20B0">
        <w:rPr>
          <w:rFonts w:ascii="PermianSerifTypeface" w:eastAsia="Times New Roman" w:hAnsi="PermianSerifTypeface" w:cs="Times New Roman"/>
          <w:color w:val="000000"/>
          <w:lang w:val="en-GB" w:eastAsia="ru-RU"/>
        </w:rPr>
        <w:t>;</w:t>
      </w:r>
    </w:p>
    <w:p w14:paraId="33BD9286" w14:textId="0AFA8CCD" w:rsidR="00E715A5" w:rsidRPr="00BE20B0" w:rsidRDefault="00E715A5" w:rsidP="00E715A5">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the manner the applicant records the data collected and the purposes for which it is used internally and externally, including by counterparties</w:t>
      </w:r>
      <w:r w:rsidR="00A06366"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 xml:space="preserve"> </w:t>
      </w:r>
    </w:p>
    <w:p w14:paraId="0AAAF90C" w14:textId="48F85D9A" w:rsidR="00E715A5" w:rsidRPr="00BE20B0" w:rsidRDefault="00E715A5" w:rsidP="00E715A5">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description of the IT system and security measures implemented</w:t>
      </w:r>
      <w:r w:rsidR="00A06366" w:rsidRPr="00BE20B0">
        <w:rPr>
          <w:rFonts w:ascii="PermianSerifTypeface" w:eastAsia="Times New Roman" w:hAnsi="PermianSerifTypeface" w:cs="Times New Roman"/>
          <w:color w:val="000000"/>
          <w:lang w:val="en-GB" w:eastAsia="ru-RU"/>
        </w:rPr>
        <w:t>;</w:t>
      </w:r>
    </w:p>
    <w:p w14:paraId="5F0195D8" w14:textId="7B2BC192" w:rsidR="00E715A5" w:rsidRPr="00BE20B0" w:rsidRDefault="00E715A5" w:rsidP="00E715A5">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identification of persons and entities having access to sensitive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data, how breaches are identified and reported, and the annual internal control programme for IT system security</w:t>
      </w:r>
      <w:r w:rsidR="00A06366" w:rsidRPr="00BE20B0">
        <w:rPr>
          <w:rFonts w:ascii="PermianSerifTypeface" w:eastAsia="Times New Roman" w:hAnsi="PermianSerifTypeface" w:cs="Times New Roman"/>
          <w:color w:val="000000"/>
          <w:lang w:val="en-GB" w:eastAsia="ru-RU"/>
        </w:rPr>
        <w:t>;</w:t>
      </w:r>
    </w:p>
    <w:p w14:paraId="1716903D" w14:textId="3A583037" w:rsidR="0038275C" w:rsidRPr="00BE20B0" w:rsidRDefault="0038275C" w:rsidP="0038275C">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g) a description, to be provided by the applicant, of the process for monitoring, resolving and following up ICT incidents and customer complaints, that </w:t>
      </w:r>
      <w:r w:rsidR="0087133D" w:rsidRPr="00BE20B0">
        <w:rPr>
          <w:rFonts w:ascii="PermianSerifTypeface" w:eastAsia="Times New Roman" w:hAnsi="PermianSerifTypeface" w:cs="Times New Roman"/>
          <w:color w:val="000000"/>
          <w:lang w:val="en-GB" w:eastAsia="ru-RU"/>
        </w:rPr>
        <w:t>shall</w:t>
      </w:r>
      <w:r w:rsidRPr="00BE20B0">
        <w:rPr>
          <w:rFonts w:ascii="PermianSerifTypeface" w:eastAsia="Times New Roman" w:hAnsi="PermianSerifTypeface" w:cs="Times New Roman"/>
          <w:color w:val="000000"/>
          <w:lang w:val="en-GB" w:eastAsia="ru-RU"/>
        </w:rPr>
        <w:t xml:space="preserve"> include: </w:t>
      </w:r>
    </w:p>
    <w:p w14:paraId="57A82DA1" w14:textId="58ADFC11" w:rsidR="0038275C" w:rsidRPr="00BE20B0" w:rsidRDefault="0038275C" w:rsidP="0038275C">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organisational measures and fraud prevention tools</w:t>
      </w:r>
      <w:r w:rsidR="00A06366" w:rsidRPr="00BE20B0">
        <w:rPr>
          <w:rFonts w:ascii="PermianSerifTypeface" w:eastAsia="Times New Roman" w:hAnsi="PermianSerifTypeface" w:cs="Times New Roman"/>
          <w:color w:val="000000"/>
          <w:lang w:val="en-GB" w:eastAsia="ru-RU"/>
        </w:rPr>
        <w:t>;</w:t>
      </w:r>
    </w:p>
    <w:p w14:paraId="69EB5F8A" w14:textId="25AC0619" w:rsidR="0038275C" w:rsidRPr="00BE20B0" w:rsidRDefault="0038275C" w:rsidP="0038275C">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the structures/departments responsible for assisting customers in the event of fraud, technical problems and for handling requests for the recovery of funds following non-execution or incorrect execution of transactions</w:t>
      </w:r>
      <w:r w:rsidR="00A06366" w:rsidRPr="00BE20B0">
        <w:rPr>
          <w:rFonts w:ascii="PermianSerifTypeface" w:eastAsia="Times New Roman" w:hAnsi="PermianSerifTypeface" w:cs="Times New Roman"/>
          <w:color w:val="000000"/>
          <w:lang w:val="en-GB" w:eastAsia="ru-RU"/>
        </w:rPr>
        <w:t>;</w:t>
      </w:r>
    </w:p>
    <w:p w14:paraId="05BD1A1C" w14:textId="5372B277" w:rsidR="0038275C" w:rsidRPr="00BE20B0" w:rsidRDefault="0038275C" w:rsidP="0038275C">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fraud reporting lines</w:t>
      </w:r>
      <w:r w:rsidR="00A06366" w:rsidRPr="00BE20B0">
        <w:rPr>
          <w:rFonts w:ascii="PermianSerifTypeface" w:eastAsia="Times New Roman" w:hAnsi="PermianSerifTypeface" w:cs="Times New Roman"/>
          <w:color w:val="000000"/>
          <w:lang w:val="en-GB" w:eastAsia="ru-RU"/>
        </w:rPr>
        <w:t>;</w:t>
      </w:r>
    </w:p>
    <w:p w14:paraId="429F6A01" w14:textId="723560B6" w:rsidR="0038275C" w:rsidRPr="00BE20B0" w:rsidRDefault="0038275C" w:rsidP="0038275C">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customer contact point, including name and e-mail address</w:t>
      </w:r>
      <w:r w:rsidR="00A06366" w:rsidRPr="00BE20B0">
        <w:rPr>
          <w:rFonts w:ascii="PermianSerifTypeface" w:eastAsia="Times New Roman" w:hAnsi="PermianSerifTypeface" w:cs="Times New Roman"/>
          <w:color w:val="000000"/>
          <w:lang w:val="en-GB" w:eastAsia="ru-RU"/>
        </w:rPr>
        <w:t>;</w:t>
      </w:r>
    </w:p>
    <w:p w14:paraId="78B28D4A" w14:textId="04CC0C06" w:rsidR="0038275C" w:rsidRPr="00BE20B0" w:rsidRDefault="0038275C" w:rsidP="0038275C">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internal and external incident reporting procedures, including notification of major incidents as required by Article 32</w:t>
      </w:r>
      <w:r w:rsidRPr="00BE20B0">
        <w:rPr>
          <w:rFonts w:ascii="PermianSerifTypeface" w:eastAsia="Times New Roman" w:hAnsi="PermianSerifTypeface" w:cs="Times New Roman"/>
          <w:color w:val="000000"/>
          <w:vertAlign w:val="superscript"/>
          <w:lang w:val="en-GB" w:eastAsia="ru-RU"/>
        </w:rPr>
        <w:t>2</w:t>
      </w:r>
      <w:r w:rsidRPr="00BE20B0">
        <w:rPr>
          <w:rFonts w:ascii="PermianSerifTypeface" w:eastAsia="Times New Roman" w:hAnsi="PermianSerifTypeface" w:cs="Times New Roman"/>
          <w:color w:val="000000"/>
          <w:lang w:val="en-GB" w:eastAsia="ru-RU"/>
        </w:rPr>
        <w:t xml:space="preserve">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xml:space="preserve"> and the Regulation on Minimum Requirements for Information and Communication Systems</w:t>
      </w:r>
      <w:r w:rsidR="00A06366" w:rsidRPr="00BE20B0">
        <w:rPr>
          <w:rFonts w:ascii="PermianSerifTypeface" w:eastAsia="Times New Roman" w:hAnsi="PermianSerifTypeface" w:cs="Times New Roman"/>
          <w:color w:val="000000"/>
          <w:lang w:val="en-GB" w:eastAsia="ru-RU"/>
        </w:rPr>
        <w:t>;</w:t>
      </w:r>
    </w:p>
    <w:p w14:paraId="74E3436B" w14:textId="22F5F6DB" w:rsidR="0038275C" w:rsidRPr="00BE20B0" w:rsidRDefault="0038275C" w:rsidP="0038275C">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draft contracts with parties involved in the provision of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services by the applicant, i.e., as appropriate: other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providers, financial market infrastructure operators and card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schemes</w:t>
      </w:r>
      <w:r w:rsidR="00A06366"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 xml:space="preserve"> </w:t>
      </w:r>
    </w:p>
    <w:p w14:paraId="4B3441FC" w14:textId="510BFDA2" w:rsidR="00AF3829" w:rsidRPr="00BE20B0" w:rsidRDefault="0038275C" w:rsidP="00AF3829">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monitoring tools, measures and procedures for ICT risk management</w:t>
      </w:r>
      <w:r w:rsidR="00A06366" w:rsidRPr="00BE20B0">
        <w:rPr>
          <w:rFonts w:ascii="PermianSerifTypeface" w:eastAsia="Times New Roman" w:hAnsi="PermianSerifTypeface" w:cs="Times New Roman"/>
          <w:color w:val="000000"/>
          <w:lang w:val="en-GB" w:eastAsia="ru-RU"/>
        </w:rPr>
        <w:t>;</w:t>
      </w:r>
    </w:p>
    <w:p w14:paraId="78F904DF" w14:textId="4A108173" w:rsidR="00AF3829" w:rsidRPr="00BE20B0" w:rsidRDefault="00AF3829" w:rsidP="00AF3829">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h) the information security policy, including a risk assessment in relation to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services and a description of the information security controls and risk mitigation measures </w:t>
      </w:r>
      <w:r w:rsidRPr="00BE20B0">
        <w:rPr>
          <w:rFonts w:ascii="PermianSerifTypeface" w:eastAsia="Times New Roman" w:hAnsi="PermianSerifTypeface" w:cs="Times New Roman"/>
          <w:color w:val="000000"/>
          <w:lang w:val="en-GB" w:eastAsia="ru-RU"/>
        </w:rPr>
        <w:lastRenderedPageBreak/>
        <w:t xml:space="preserve">in place to ensure adequate protection of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users, including against fraud and misuse of sensitive and personal data, </w:t>
      </w:r>
      <w:r w:rsidR="0087133D" w:rsidRPr="00BE20B0">
        <w:rPr>
          <w:rFonts w:ascii="PermianSerifTypeface" w:eastAsia="Times New Roman" w:hAnsi="PermianSerifTypeface" w:cs="Times New Roman"/>
          <w:color w:val="000000"/>
          <w:lang w:val="en-GB" w:eastAsia="ru-RU"/>
        </w:rPr>
        <w:t>shall</w:t>
      </w:r>
      <w:r w:rsidRPr="00BE20B0">
        <w:rPr>
          <w:rFonts w:ascii="PermianSerifTypeface" w:eastAsia="Times New Roman" w:hAnsi="PermianSerifTypeface" w:cs="Times New Roman"/>
          <w:color w:val="000000"/>
          <w:lang w:val="en-GB" w:eastAsia="ru-RU"/>
        </w:rPr>
        <w:t xml:space="preserve"> contain at least the following:</w:t>
      </w:r>
    </w:p>
    <w:p w14:paraId="2DBC90FD" w14:textId="540E1408" w:rsidR="00AF3829" w:rsidRPr="00BE20B0" w:rsidRDefault="00AF3829" w:rsidP="00AF3829">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a description of how a high level of technical security and data protection is ensured, including in relation to the software and information technology systems used by the applicant or by undertakings to which it outsources all or part of its operations, including at least the security measures referred to in Article 32</w:t>
      </w:r>
      <w:r w:rsidRPr="00BE20B0">
        <w:rPr>
          <w:rFonts w:ascii="PermianSerifTypeface" w:eastAsia="Times New Roman" w:hAnsi="PermianSerifTypeface" w:cs="Times New Roman"/>
          <w:color w:val="000000"/>
          <w:vertAlign w:val="superscript"/>
          <w:lang w:val="en-GB" w:eastAsia="ru-RU"/>
        </w:rPr>
        <w:t>1</w:t>
      </w:r>
      <w:r w:rsidRPr="00BE20B0">
        <w:rPr>
          <w:rFonts w:ascii="PermianSerifTypeface" w:eastAsia="Times New Roman" w:hAnsi="PermianSerifTypeface" w:cs="Times New Roman"/>
          <w:color w:val="000000"/>
          <w:lang w:val="en-GB" w:eastAsia="ru-RU"/>
        </w:rPr>
        <w:t xml:space="preserve"> paragraph (1)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005E3116" w:rsidRPr="00BE20B0">
        <w:rPr>
          <w:rFonts w:ascii="PermianSerifTypeface" w:eastAsia="Times New Roman" w:hAnsi="PermianSerifTypeface" w:cs="Times New Roman"/>
          <w:color w:val="000000"/>
          <w:lang w:val="en-GB" w:eastAsia="ru-RU"/>
        </w:rPr>
        <w:t>;</w:t>
      </w:r>
    </w:p>
    <w:p w14:paraId="36130151" w14:textId="3B234B20" w:rsidR="00AF3829" w:rsidRPr="00BE20B0" w:rsidRDefault="00AF3829" w:rsidP="00AF3829">
      <w:pPr>
        <w:tabs>
          <w:tab w:val="left" w:pos="360"/>
          <w:tab w:val="left" w:pos="567"/>
          <w:tab w:val="left" w:pos="851"/>
        </w:tabs>
        <w:spacing w:after="0" w:line="240" w:lineRule="auto"/>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b/>
        <w:t xml:space="preserve">- a detailed risk analysis of the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services that the applicant </w:t>
      </w:r>
      <w:r w:rsidR="00F11FF2" w:rsidRPr="00BE20B0">
        <w:rPr>
          <w:rFonts w:ascii="PermianSerifTypeface" w:eastAsia="Times New Roman" w:hAnsi="PermianSerifTypeface" w:cs="Times New Roman"/>
          <w:color w:val="000000"/>
          <w:lang w:val="en-GB" w:eastAsia="ru-RU"/>
        </w:rPr>
        <w:t>aim</w:t>
      </w:r>
      <w:r w:rsidRPr="00BE20B0">
        <w:rPr>
          <w:rFonts w:ascii="PermianSerifTypeface" w:eastAsia="Times New Roman" w:hAnsi="PermianSerifTypeface" w:cs="Times New Roman"/>
          <w:color w:val="000000"/>
          <w:lang w:val="en-GB" w:eastAsia="ru-RU"/>
        </w:rPr>
        <w:t xml:space="preserve">s to provide, including the risk of fraud and the security and mitigation measures to adequately protect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users from the identified risks</w:t>
      </w:r>
      <w:r w:rsidR="005E3116" w:rsidRPr="00BE20B0">
        <w:rPr>
          <w:rFonts w:ascii="PermianSerifTypeface" w:eastAsia="Times New Roman" w:hAnsi="PermianSerifTypeface" w:cs="Times New Roman"/>
          <w:color w:val="000000"/>
          <w:lang w:val="en-GB" w:eastAsia="ru-RU"/>
        </w:rPr>
        <w:t>;</w:t>
      </w:r>
    </w:p>
    <w:p w14:paraId="4F0D4756" w14:textId="5405EAC2" w:rsidR="00AF3829" w:rsidRPr="00BE20B0" w:rsidRDefault="00AF3829" w:rsidP="00AF3829">
      <w:pPr>
        <w:tabs>
          <w:tab w:val="left" w:pos="360"/>
          <w:tab w:val="left" w:pos="567"/>
          <w:tab w:val="left" w:pos="851"/>
        </w:tabs>
        <w:spacing w:after="0" w:line="240" w:lineRule="auto"/>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b/>
        <w:t>- the appropriate management of ICT-related risks identified as significant and likely to adversely affect critical ICT-related systems and services through the establishment of specific control procedures</w:t>
      </w:r>
      <w:r w:rsidR="005E3116" w:rsidRPr="00BE20B0">
        <w:rPr>
          <w:rFonts w:ascii="PermianSerifTypeface" w:eastAsia="Times New Roman" w:hAnsi="PermianSerifTypeface" w:cs="Times New Roman"/>
          <w:color w:val="000000"/>
          <w:lang w:val="en-GB" w:eastAsia="ru-RU"/>
        </w:rPr>
        <w:t>;</w:t>
      </w:r>
    </w:p>
    <w:p w14:paraId="2F3CBE8E" w14:textId="020BF00B" w:rsidR="00387B95" w:rsidRPr="00BE20B0" w:rsidRDefault="00AF3829" w:rsidP="00387B95">
      <w:pPr>
        <w:tabs>
          <w:tab w:val="left" w:pos="360"/>
          <w:tab w:val="left" w:pos="567"/>
          <w:tab w:val="left" w:pos="851"/>
        </w:tabs>
        <w:spacing w:after="0" w:line="240" w:lineRule="auto"/>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b/>
      </w:r>
      <w:r w:rsidR="00387B95" w:rsidRPr="00BE20B0">
        <w:rPr>
          <w:rFonts w:ascii="PermianSerifTypeface" w:eastAsia="Times New Roman" w:hAnsi="PermianSerifTypeface" w:cs="Times New Roman"/>
          <w:color w:val="000000"/>
          <w:lang w:val="en-GB" w:eastAsia="ru-RU"/>
        </w:rPr>
        <w:t>- assess the ICT risk profile at least once a year or when significant changes have been made to critical ICT processes, systems, services or equipment. Following the assessment of the risk profile, the banking service provider shall, where appropriate, review the internal framework and control measures in place</w:t>
      </w:r>
      <w:r w:rsidR="005E3116" w:rsidRPr="00BE20B0">
        <w:rPr>
          <w:rFonts w:ascii="PermianSerifTypeface" w:eastAsia="Times New Roman" w:hAnsi="PermianSerifTypeface" w:cs="Times New Roman"/>
          <w:color w:val="000000"/>
          <w:lang w:val="en-GB" w:eastAsia="ru-RU"/>
        </w:rPr>
        <w:t>;</w:t>
      </w:r>
    </w:p>
    <w:p w14:paraId="486726D3" w14:textId="1F048820" w:rsidR="00387B95" w:rsidRPr="00BE20B0" w:rsidRDefault="00387B95" w:rsidP="00387B95">
      <w:pPr>
        <w:tabs>
          <w:tab w:val="left" w:pos="360"/>
          <w:tab w:val="left" w:pos="567"/>
          <w:tab w:val="left" w:pos="851"/>
        </w:tabs>
        <w:spacing w:after="0" w:line="240" w:lineRule="auto"/>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b/>
        <w:t>- a description of the IT system, including: system architecture and network elements</w:t>
      </w:r>
      <w:r w:rsidR="00CA3D88"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 xml:space="preserve"> </w:t>
      </w:r>
      <w:r w:rsidR="00A809D3" w:rsidRPr="00BE20B0">
        <w:rPr>
          <w:rFonts w:ascii="PermianSerifTypeface" w:eastAsia="Times New Roman" w:hAnsi="PermianSerifTypeface" w:cs="Times New Roman"/>
          <w:color w:val="000000"/>
          <w:lang w:val="en-GB" w:eastAsia="ru-RU"/>
        </w:rPr>
        <w:t>activity</w:t>
      </w:r>
      <w:r w:rsidRPr="00BE20B0">
        <w:rPr>
          <w:rFonts w:ascii="PermianSerifTypeface" w:eastAsia="Times New Roman" w:hAnsi="PermianSerifTypeface" w:cs="Times New Roman"/>
          <w:color w:val="000000"/>
          <w:lang w:val="en-GB" w:eastAsia="ru-RU"/>
        </w:rPr>
        <w:t xml:space="preserve"> support systems such as website, e-wallet,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solution, risk management solution, fraud management and customer record system</w:t>
      </w:r>
      <w:r w:rsidR="00CA3D88"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 xml:space="preserve"> IT systems used for the organisation and management of: accounting, regulatory reporting, human resources management, customer relationship management, email and internal file servers</w:t>
      </w:r>
      <w:r w:rsidR="00CA3D88"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 xml:space="preserve"> information on the current use of the system by the applicant or its group or, where applicable, the expected date of implementation of the system</w:t>
      </w:r>
      <w:r w:rsidR="005E3116"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 xml:space="preserve"> </w:t>
      </w:r>
    </w:p>
    <w:p w14:paraId="3849534E" w14:textId="0BE6FAF6" w:rsidR="00387B95" w:rsidRPr="00BE20B0" w:rsidRDefault="00387B95" w:rsidP="00387B95">
      <w:pPr>
        <w:tabs>
          <w:tab w:val="left" w:pos="360"/>
          <w:tab w:val="left" w:pos="567"/>
          <w:tab w:val="left" w:pos="851"/>
        </w:tabs>
        <w:spacing w:after="0" w:line="240" w:lineRule="auto"/>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b/>
        <w:t>- a description of the types of external connections allowed, such as those with partners, external suppliers, group entities and employees working remotely, together with the justification for these connections and measures to ensure the security of the data connection</w:t>
      </w:r>
      <w:r w:rsidR="005E3116"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 xml:space="preserve"> </w:t>
      </w:r>
    </w:p>
    <w:p w14:paraId="162D11A1" w14:textId="373676DA" w:rsidR="00AF3829" w:rsidRPr="00BE20B0" w:rsidRDefault="00387B95" w:rsidP="00387B95">
      <w:pPr>
        <w:tabs>
          <w:tab w:val="left" w:pos="360"/>
          <w:tab w:val="left" w:pos="567"/>
          <w:tab w:val="left" w:pos="851"/>
        </w:tabs>
        <w:spacing w:after="0" w:line="240" w:lineRule="auto"/>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b/>
        <w:t>- security measures and mechanisms governing access to ICT-related systems and services, including their technical or organisational nature</w:t>
      </w:r>
      <w:r w:rsidR="005E3116" w:rsidRPr="00BE20B0">
        <w:rPr>
          <w:rFonts w:ascii="PermianSerifTypeface" w:eastAsia="Times New Roman" w:hAnsi="PermianSerifTypeface" w:cs="Times New Roman"/>
          <w:color w:val="000000"/>
          <w:lang w:val="en-GB" w:eastAsia="ru-RU"/>
        </w:rPr>
        <w:t>;</w:t>
      </w:r>
    </w:p>
    <w:p w14:paraId="4137DA9C" w14:textId="3F7A479C" w:rsidR="00387B95" w:rsidRPr="00BE20B0" w:rsidRDefault="00387B95" w:rsidP="00387B95">
      <w:pPr>
        <w:tabs>
          <w:tab w:val="left" w:pos="360"/>
          <w:tab w:val="left" w:pos="567"/>
          <w:tab w:val="left" w:pos="851"/>
        </w:tabs>
        <w:spacing w:after="0" w:line="240" w:lineRule="auto"/>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b/>
        <w:t>- physical security measures and mechanisms at the entrance to the premises, critical areas, such as controlled access and security of the working environment</w:t>
      </w:r>
      <w:r w:rsidR="005E3116"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 xml:space="preserve"> </w:t>
      </w:r>
    </w:p>
    <w:p w14:paraId="16CA5DC1" w14:textId="511A1146" w:rsidR="00387B95" w:rsidRPr="00BE20B0" w:rsidRDefault="00387B95" w:rsidP="00387B95">
      <w:pPr>
        <w:tabs>
          <w:tab w:val="left" w:pos="360"/>
          <w:tab w:val="left" w:pos="567"/>
          <w:tab w:val="left" w:pos="851"/>
        </w:tabs>
        <w:spacing w:after="0" w:line="240" w:lineRule="auto"/>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b/>
        <w:t xml:space="preserve">- the security of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and/or electronic money processes, including: a description of the customer identification and authentication process, both for accessing information and for carrying out transactions, and, where applicable, for each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instrument</w:t>
      </w:r>
      <w:r w:rsidR="00CA3D88"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 xml:space="preserve"> a description of how the security of communications is ensured, as well as the secure management of devices used to carry out transactions</w:t>
      </w:r>
      <w:r w:rsidR="00CA3D88"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 xml:space="preserve"> a description of the control measures and procedures that the applicant has implemented to analyse and identify unusual or suspicious transactions</w:t>
      </w:r>
      <w:r w:rsidR="005E3116"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 xml:space="preserve"> </w:t>
      </w:r>
    </w:p>
    <w:p w14:paraId="6C7B68BD" w14:textId="70158FF4" w:rsidR="00387B95" w:rsidRPr="00BE20B0" w:rsidRDefault="00387B95" w:rsidP="00387B95">
      <w:pPr>
        <w:tabs>
          <w:tab w:val="left" w:pos="360"/>
          <w:tab w:val="left" w:pos="567"/>
          <w:tab w:val="left" w:pos="851"/>
        </w:tabs>
        <w:spacing w:after="0" w:line="240" w:lineRule="auto"/>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b/>
        <w:t>- a list of written procedures relating to the IT system</w:t>
      </w:r>
      <w:r w:rsidR="00AC3061" w:rsidRPr="00BE20B0">
        <w:rPr>
          <w:rFonts w:ascii="PermianSerifTypeface" w:eastAsia="Times New Roman" w:hAnsi="PermianSerifTypeface" w:cs="Times New Roman"/>
          <w:color w:val="000000"/>
          <w:lang w:val="en-GB" w:eastAsia="ru-RU"/>
        </w:rPr>
        <w:t>;</w:t>
      </w:r>
    </w:p>
    <w:p w14:paraId="701E2524" w14:textId="06408891" w:rsidR="00387B95" w:rsidRPr="00BE20B0" w:rsidRDefault="00387B95" w:rsidP="00387B95">
      <w:pPr>
        <w:tabs>
          <w:tab w:val="left" w:pos="360"/>
          <w:tab w:val="left" w:pos="567"/>
          <w:tab w:val="left" w:pos="851"/>
        </w:tabs>
        <w:spacing w:after="0" w:line="240" w:lineRule="auto"/>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b/>
        <w:t>- a description of the principles and definitions applied to the collection of statistical data on performance, transactions and fraud</w:t>
      </w:r>
      <w:r w:rsidR="00AC3061" w:rsidRPr="00BE20B0">
        <w:rPr>
          <w:rFonts w:ascii="PermianSerifTypeface" w:eastAsia="Times New Roman" w:hAnsi="PermianSerifTypeface" w:cs="Times New Roman"/>
          <w:color w:val="000000"/>
          <w:lang w:val="en-GB" w:eastAsia="ru-RU"/>
        </w:rPr>
        <w:t>;</w:t>
      </w:r>
    </w:p>
    <w:p w14:paraId="196AD211" w14:textId="74C3DF24" w:rsidR="000B174E" w:rsidRPr="00BE20B0" w:rsidRDefault="00BB560F" w:rsidP="000B174E">
      <w:pPr>
        <w:tabs>
          <w:tab w:val="left" w:pos="360"/>
          <w:tab w:val="left" w:pos="567"/>
          <w:tab w:val="left" w:pos="851"/>
        </w:tabs>
        <w:spacing w:after="0" w:line="240" w:lineRule="auto"/>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b/>
        <w:t>9)</w:t>
      </w:r>
      <w:r w:rsidR="000B174E" w:rsidRPr="00BE20B0">
        <w:rPr>
          <w:rFonts w:ascii="PermianSerifTypeface" w:eastAsia="Times New Roman" w:hAnsi="PermianSerifTypeface" w:cs="Times New Roman"/>
          <w:color w:val="000000"/>
          <w:lang w:val="en-GB" w:eastAsia="ru-RU"/>
        </w:rPr>
        <w:t xml:space="preserve"> liability insurance or another comparable guarantee established in accordance with Chapter VI covering the obligations referred to in Articles 56, 70, 70</w:t>
      </w:r>
      <w:r w:rsidR="000B174E" w:rsidRPr="00BE20B0">
        <w:rPr>
          <w:rFonts w:ascii="PermianSerifTypeface" w:eastAsia="Times New Roman" w:hAnsi="PermianSerifTypeface" w:cs="Times New Roman"/>
          <w:color w:val="000000"/>
          <w:vertAlign w:val="superscript"/>
          <w:lang w:val="en-GB" w:eastAsia="ru-RU"/>
        </w:rPr>
        <w:t>1</w:t>
      </w:r>
      <w:r w:rsidR="000B174E" w:rsidRPr="00BE20B0">
        <w:rPr>
          <w:rFonts w:ascii="PermianSerifTypeface" w:eastAsia="Times New Roman" w:hAnsi="PermianSerifTypeface" w:cs="Times New Roman"/>
          <w:color w:val="000000"/>
          <w:lang w:val="en-GB" w:eastAsia="ru-RU"/>
        </w:rPr>
        <w:t xml:space="preserve"> and 72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000B174E" w:rsidRPr="00BE20B0">
        <w:rPr>
          <w:rFonts w:ascii="PermianSerifTypeface" w:eastAsia="Times New Roman" w:hAnsi="PermianSerifTypeface" w:cs="Times New Roman"/>
          <w:color w:val="000000"/>
          <w:lang w:val="en-GB" w:eastAsia="ru-RU"/>
        </w:rPr>
        <w:t xml:space="preserve">, if the applicant </w:t>
      </w:r>
      <w:r w:rsidR="00F11FF2" w:rsidRPr="00BE20B0">
        <w:rPr>
          <w:rFonts w:ascii="PermianSerifTypeface" w:eastAsia="Times New Roman" w:hAnsi="PermianSerifTypeface" w:cs="Times New Roman"/>
          <w:color w:val="000000"/>
          <w:lang w:val="en-GB" w:eastAsia="ru-RU"/>
        </w:rPr>
        <w:t>aim</w:t>
      </w:r>
      <w:r w:rsidR="000B174E" w:rsidRPr="00BE20B0">
        <w:rPr>
          <w:rFonts w:ascii="PermianSerifTypeface" w:eastAsia="Times New Roman" w:hAnsi="PermianSerifTypeface" w:cs="Times New Roman"/>
          <w:color w:val="000000"/>
          <w:lang w:val="en-GB" w:eastAsia="ru-RU"/>
        </w:rPr>
        <w:t xml:space="preserve">s to provide </w:t>
      </w:r>
      <w:r w:rsidR="00CA3D88" w:rsidRPr="00BE20B0">
        <w:rPr>
          <w:rFonts w:ascii="PermianSerifTypeface" w:eastAsia="Times New Roman" w:hAnsi="PermianSerifTypeface" w:cs="Times New Roman"/>
          <w:color w:val="000000"/>
          <w:lang w:val="en-GB" w:eastAsia="ru-RU"/>
        </w:rPr>
        <w:t>payment</w:t>
      </w:r>
      <w:r w:rsidR="000B174E" w:rsidRPr="00BE20B0">
        <w:rPr>
          <w:rFonts w:ascii="PermianSerifTypeface" w:eastAsia="Times New Roman" w:hAnsi="PermianSerifTypeface" w:cs="Times New Roman"/>
          <w:color w:val="000000"/>
          <w:lang w:val="en-GB" w:eastAsia="ru-RU"/>
        </w:rPr>
        <w:t xml:space="preserve"> services referred to in Article 4 paragraph (1) item 8)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00AC3061" w:rsidRPr="00BE20B0">
        <w:rPr>
          <w:rFonts w:ascii="PermianSerifTypeface" w:eastAsia="Times New Roman" w:hAnsi="PermianSerifTypeface" w:cs="Times New Roman"/>
          <w:color w:val="000000"/>
          <w:lang w:val="en-GB" w:eastAsia="ru-RU"/>
        </w:rPr>
        <w:t>;</w:t>
      </w:r>
    </w:p>
    <w:p w14:paraId="6015E5E7" w14:textId="19545853" w:rsidR="00387B95" w:rsidRPr="00BE20B0" w:rsidRDefault="000B174E" w:rsidP="000B174E">
      <w:pPr>
        <w:tabs>
          <w:tab w:val="left" w:pos="360"/>
          <w:tab w:val="left" w:pos="567"/>
          <w:tab w:val="left" w:pos="851"/>
        </w:tabs>
        <w:spacing w:after="0" w:line="240" w:lineRule="auto"/>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b/>
        <w:t xml:space="preserve">10) information and list of branches, </w:t>
      </w:r>
      <w:r w:rsidR="00697430" w:rsidRPr="00BE20B0">
        <w:rPr>
          <w:rFonts w:ascii="PermianSerifTypeface" w:eastAsia="Times New Roman" w:hAnsi="PermianSerifTypeface" w:cs="Times New Roman"/>
          <w:color w:val="000000"/>
          <w:lang w:val="en-GB" w:eastAsia="ru-RU"/>
        </w:rPr>
        <w:t>work points</w:t>
      </w:r>
      <w:r w:rsidRPr="00BE20B0">
        <w:rPr>
          <w:rFonts w:ascii="PermianSerifTypeface" w:eastAsia="Times New Roman" w:hAnsi="PermianSerifTypeface" w:cs="Times New Roman"/>
          <w:color w:val="000000"/>
          <w:lang w:val="en-GB" w:eastAsia="ru-RU"/>
        </w:rPr>
        <w:t>/</w:t>
      </w:r>
      <w:r w:rsidR="00697430" w:rsidRPr="00BE20B0">
        <w:rPr>
          <w:rFonts w:ascii="PermianSerifTypeface" w:eastAsia="Times New Roman" w:hAnsi="PermianSerifTypeface" w:cs="Times New Roman"/>
          <w:color w:val="000000"/>
          <w:lang w:val="en-GB" w:eastAsia="ru-RU"/>
        </w:rPr>
        <w:t xml:space="preserve">secondary offices </w:t>
      </w:r>
      <w:r w:rsidRPr="00BE20B0">
        <w:rPr>
          <w:rFonts w:ascii="PermianSerifTypeface" w:eastAsia="Times New Roman" w:hAnsi="PermianSerifTypeface" w:cs="Times New Roman"/>
          <w:color w:val="000000"/>
          <w:lang w:val="en-GB" w:eastAsia="ru-RU"/>
        </w:rPr>
        <w:t xml:space="preserve">and </w:t>
      </w:r>
      <w:r w:rsidR="00697430" w:rsidRPr="00BE20B0">
        <w:rPr>
          <w:rFonts w:ascii="PermianSerifTypeface" w:eastAsia="Times New Roman" w:hAnsi="PermianSerifTypeface" w:cs="Times New Roman"/>
          <w:color w:val="000000"/>
          <w:lang w:val="en-GB" w:eastAsia="ru-RU"/>
        </w:rPr>
        <w:t xml:space="preserve">paying </w:t>
      </w:r>
      <w:r w:rsidRPr="00BE20B0">
        <w:rPr>
          <w:rFonts w:ascii="PermianSerifTypeface" w:eastAsia="Times New Roman" w:hAnsi="PermianSerifTypeface" w:cs="Times New Roman"/>
          <w:color w:val="000000"/>
          <w:lang w:val="en-GB" w:eastAsia="ru-RU"/>
        </w:rPr>
        <w:t xml:space="preserve">agents, if applicable, including: an overview of the checks the applicant </w:t>
      </w:r>
      <w:r w:rsidR="00E276B3" w:rsidRPr="00BE20B0">
        <w:rPr>
          <w:rFonts w:ascii="PermianSerifTypeface" w:eastAsia="Times New Roman" w:hAnsi="PermianSerifTypeface" w:cs="Times New Roman"/>
          <w:color w:val="000000"/>
          <w:lang w:val="en-GB" w:eastAsia="ru-RU"/>
        </w:rPr>
        <w:t xml:space="preserve">aims </w:t>
      </w:r>
      <w:r w:rsidRPr="00BE20B0">
        <w:rPr>
          <w:rFonts w:ascii="PermianSerifTypeface" w:eastAsia="Times New Roman" w:hAnsi="PermianSerifTypeface" w:cs="Times New Roman"/>
          <w:color w:val="000000"/>
          <w:lang w:val="en-GB" w:eastAsia="ru-RU"/>
        </w:rPr>
        <w:t>to carry out on agents at least annually</w:t>
      </w:r>
      <w:r w:rsidR="00CA3D88"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 xml:space="preserve"> the IT systems, processes and infrastructure used by the applicant's agents to carry out activities on behalf of the applicant</w:t>
      </w:r>
      <w:r w:rsidR="00CA3D88" w:rsidRPr="00BE20B0">
        <w:rPr>
          <w:rFonts w:ascii="PermianSerifTypeface" w:eastAsia="Times New Roman" w:hAnsi="PermianSerifTypeface" w:cs="Times New Roman"/>
          <w:color w:val="000000"/>
          <w:lang w:val="en-GB" w:eastAsia="ru-RU"/>
        </w:rPr>
        <w:t>,</w:t>
      </w:r>
      <w:r w:rsidRPr="00BE20B0">
        <w:rPr>
          <w:rFonts w:ascii="PermianSerifTypeface" w:eastAsia="Times New Roman" w:hAnsi="PermianSerifTypeface" w:cs="Times New Roman"/>
          <w:color w:val="000000"/>
          <w:lang w:val="en-GB" w:eastAsia="ru-RU"/>
        </w:rPr>
        <w:t xml:space="preserve"> the method of selecting agents, the procedure </w:t>
      </w:r>
      <w:r w:rsidRPr="00BE20B0">
        <w:rPr>
          <w:rFonts w:ascii="PermianSerifTypeface" w:eastAsia="Times New Roman" w:hAnsi="PermianSerifTypeface" w:cs="Times New Roman"/>
          <w:color w:val="000000"/>
          <w:lang w:val="en-GB" w:eastAsia="ru-RU"/>
        </w:rPr>
        <w:lastRenderedPageBreak/>
        <w:t xml:space="preserve">for monitoring and training agents, and the specification of the national and/or international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system the applicant will access, if applicable</w:t>
      </w:r>
      <w:r w:rsidR="00AC3061" w:rsidRPr="00BE20B0">
        <w:rPr>
          <w:rFonts w:ascii="PermianSerifTypeface" w:eastAsia="Times New Roman" w:hAnsi="PermianSerifTypeface" w:cs="Times New Roman"/>
          <w:color w:val="000000"/>
          <w:lang w:val="en-GB" w:eastAsia="ru-RU"/>
        </w:rPr>
        <w:t>;</w:t>
      </w:r>
      <w:r w:rsidR="00BB560F" w:rsidRPr="00BE20B0">
        <w:rPr>
          <w:rFonts w:ascii="PermianSerifTypeface" w:eastAsia="Times New Roman" w:hAnsi="PermianSerifTypeface" w:cs="Times New Roman"/>
          <w:color w:val="000000"/>
          <w:lang w:val="en-GB" w:eastAsia="ru-RU"/>
        </w:rPr>
        <w:t xml:space="preserve"> </w:t>
      </w:r>
    </w:p>
    <w:p w14:paraId="5A550C0B" w14:textId="6694B634" w:rsidR="00124DC8" w:rsidRPr="00BE20B0" w:rsidRDefault="00124DC8" w:rsidP="00124DC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11) the terms and conditions of the </w:t>
      </w:r>
      <w:r w:rsidR="00E276B3" w:rsidRPr="00BE20B0">
        <w:rPr>
          <w:rFonts w:ascii="PermianSerifTypeface" w:eastAsia="Times New Roman" w:hAnsi="PermianSerifTypeface" w:cs="Times New Roman"/>
          <w:color w:val="000000"/>
          <w:lang w:val="en-GB" w:eastAsia="ru-RU"/>
        </w:rPr>
        <w:t xml:space="preserve">expected </w:t>
      </w:r>
      <w:r w:rsidRPr="00BE20B0">
        <w:rPr>
          <w:rFonts w:ascii="PermianSerifTypeface" w:eastAsia="Times New Roman" w:hAnsi="PermianSerifTypeface" w:cs="Times New Roman"/>
          <w:color w:val="000000"/>
          <w:lang w:val="en-GB" w:eastAsia="ru-RU"/>
        </w:rPr>
        <w:t>outsourcing, including:</w:t>
      </w:r>
    </w:p>
    <w:p w14:paraId="0BBBD911" w14:textId="53CD1F86" w:rsidR="00124DC8" w:rsidRPr="00BE20B0" w:rsidRDefault="00124DC8" w:rsidP="00124DC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a) a description of the contracts for outsourcing the operational functions related to the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and the management of information systems to another legal entity, which shall be accompanied by the following information: the identity and contact details of the outsourced service providers, the identity of the persons within the applicant responsible for each of the outsourced functions, and a clear description of the outsourced activities and their main characteristics</w:t>
      </w:r>
      <w:r w:rsidR="00AC3061" w:rsidRPr="00BE20B0">
        <w:rPr>
          <w:rFonts w:ascii="PermianSerifTypeface" w:eastAsia="Times New Roman" w:hAnsi="PermianSerifTypeface" w:cs="Times New Roman"/>
          <w:color w:val="000000"/>
          <w:lang w:val="en-GB" w:eastAsia="ru-RU"/>
        </w:rPr>
        <w:t>;</w:t>
      </w:r>
    </w:p>
    <w:p w14:paraId="27215303" w14:textId="7F3F3A6F" w:rsidR="00724847" w:rsidRPr="00BE20B0" w:rsidRDefault="00124DC8" w:rsidP="00124DC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b) draft outsourcing contracts, which shall include at least clauses on the provider's obligation to cooperate with the National Bank of Moldova, as well as the information specified in other regulations of the National Bank of Moldova on outsourcing requirements for non-bank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providers</w:t>
      </w:r>
      <w:r w:rsidR="00AC3061" w:rsidRPr="00BE20B0">
        <w:rPr>
          <w:rFonts w:ascii="PermianSerifTypeface" w:eastAsia="Times New Roman" w:hAnsi="PermianSerifTypeface" w:cs="Times New Roman"/>
          <w:color w:val="000000"/>
          <w:lang w:val="en-GB" w:eastAsia="ru-RU"/>
        </w:rPr>
        <w:t>;</w:t>
      </w:r>
    </w:p>
    <w:p w14:paraId="0BFE0617" w14:textId="37B19D99" w:rsidR="00124DC8" w:rsidRPr="00BE20B0" w:rsidRDefault="00124DC8" w:rsidP="00124DC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12) a list of shareholders/associates and shares/holdings in the applicant's capital, information and documents relating to them, with details as shown on identity/registration documents</w:t>
      </w:r>
      <w:r w:rsidR="00AC3061" w:rsidRPr="00BE20B0">
        <w:rPr>
          <w:rFonts w:ascii="PermianSerifTypeface" w:eastAsia="Times New Roman" w:hAnsi="PermianSerifTypeface" w:cs="Times New Roman"/>
          <w:color w:val="000000"/>
          <w:lang w:val="en-GB" w:eastAsia="ru-RU"/>
        </w:rPr>
        <w:t>;</w:t>
      </w:r>
    </w:p>
    <w:p w14:paraId="2B3C5661" w14:textId="6307218D" w:rsidR="00124DC8" w:rsidRPr="00BE20B0" w:rsidRDefault="00124DC8" w:rsidP="00124DC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13) a list of the names of all persons and other bodies which hold or, if authorised, will hold qualifying holdings in the applicant's capital, specifying for each such person or body the following information:</w:t>
      </w:r>
    </w:p>
    <w:p w14:paraId="44CA9FA7" w14:textId="33F7D85D" w:rsidR="00124DC8" w:rsidRPr="00BE20B0" w:rsidRDefault="00124DC8" w:rsidP="00124DC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a) the number and nature of the shares/holdings subscribed for or to be subscribed for</w:t>
      </w:r>
      <w:r w:rsidR="003E76D3" w:rsidRPr="00BE20B0">
        <w:rPr>
          <w:rFonts w:ascii="PermianSerifTypeface" w:eastAsia="Times New Roman" w:hAnsi="PermianSerifTypeface" w:cs="Times New Roman"/>
          <w:color w:val="000000"/>
          <w:lang w:val="en-GB" w:eastAsia="ru-RU"/>
        </w:rPr>
        <w:t>;</w:t>
      </w:r>
    </w:p>
    <w:p w14:paraId="2C5BB065" w14:textId="46344333" w:rsidR="00124DC8" w:rsidRPr="00BE20B0" w:rsidRDefault="00124DC8" w:rsidP="00124DC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b) the nominal value of those shares/holdings</w:t>
      </w:r>
      <w:r w:rsidR="003E76D3" w:rsidRPr="00BE20B0">
        <w:rPr>
          <w:rFonts w:ascii="PermianSerifTypeface" w:eastAsia="Times New Roman" w:hAnsi="PermianSerifTypeface" w:cs="Times New Roman"/>
          <w:color w:val="000000"/>
          <w:lang w:val="en-GB" w:eastAsia="ru-RU"/>
        </w:rPr>
        <w:t>;</w:t>
      </w:r>
    </w:p>
    <w:p w14:paraId="16A2ECB8" w14:textId="5E02C614" w:rsidR="00124DC8" w:rsidRPr="00BE20B0" w:rsidRDefault="00124DC8" w:rsidP="00124DC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14) the list of persons with whom the applicant has close links and their identification data, in accordance with Article 14 paragraph (2) item 11)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Pr="00BE20B0">
        <w:rPr>
          <w:rFonts w:ascii="PermianSerifTypeface" w:eastAsia="Times New Roman" w:hAnsi="PermianSerifTypeface" w:cs="Times New Roman"/>
          <w:color w:val="000000"/>
          <w:lang w:val="en-GB" w:eastAsia="ru-RU"/>
        </w:rPr>
        <w:t>. In case of close links with other persons, the National Bank of Moldova may request documents and information about such persons in order to ensure that such links do not hinder the effective exercise of its supervisory functions</w:t>
      </w:r>
      <w:r w:rsidR="003E76D3" w:rsidRPr="00BE20B0">
        <w:rPr>
          <w:rFonts w:ascii="PermianSerifTypeface" w:eastAsia="Times New Roman" w:hAnsi="PermianSerifTypeface" w:cs="Times New Roman"/>
          <w:color w:val="000000"/>
          <w:lang w:val="en-GB" w:eastAsia="ru-RU"/>
        </w:rPr>
        <w:t>;</w:t>
      </w:r>
    </w:p>
    <w:p w14:paraId="364E20A6" w14:textId="2B75E334" w:rsidR="00C54EE8" w:rsidRPr="00BE20B0" w:rsidRDefault="00C54EE8" w:rsidP="00C54EE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15) a list of the applicant's governing bodies and members of governing bodies and, where applicable, a list of key p</w:t>
      </w:r>
      <w:r w:rsidR="005C78F7" w:rsidRPr="00BE20B0">
        <w:rPr>
          <w:rFonts w:ascii="PermianSerifTypeface" w:eastAsia="Times New Roman" w:hAnsi="PermianSerifTypeface" w:cs="Times New Roman"/>
          <w:color w:val="000000"/>
          <w:lang w:val="en-GB" w:eastAsia="ru-RU"/>
        </w:rPr>
        <w:t>ersonnel</w:t>
      </w:r>
      <w:r w:rsidRPr="00BE20B0">
        <w:rPr>
          <w:rFonts w:ascii="PermianSerifTypeface" w:eastAsia="Times New Roman" w:hAnsi="PermianSerifTypeface" w:cs="Times New Roman"/>
          <w:color w:val="000000"/>
          <w:lang w:val="en-GB" w:eastAsia="ru-RU"/>
        </w:rPr>
        <w:t xml:space="preserve">, together with data and documents regarding them, and evidence that they are of good repute and have appropriate knowledge and experience to provide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services as referred to in Chapter V</w:t>
      </w:r>
      <w:r w:rsidR="003E76D3" w:rsidRPr="00BE20B0">
        <w:rPr>
          <w:rFonts w:ascii="PermianSerifTypeface" w:eastAsia="Times New Roman" w:hAnsi="PermianSerifTypeface" w:cs="Times New Roman"/>
          <w:color w:val="000000"/>
          <w:lang w:val="en-GB" w:eastAsia="ru-RU"/>
        </w:rPr>
        <w:t>;</w:t>
      </w:r>
    </w:p>
    <w:p w14:paraId="760BDB6A" w14:textId="528DCE0B" w:rsidR="00124DC8" w:rsidRPr="00BE20B0" w:rsidRDefault="00C54EE8" w:rsidP="00C54EE8">
      <w:pPr>
        <w:tabs>
          <w:tab w:val="left" w:pos="360"/>
          <w:tab w:val="left" w:pos="567"/>
          <w:tab w:val="left" w:pos="851"/>
        </w:tabs>
        <w:spacing w:after="0" w:line="240" w:lineRule="auto"/>
        <w:ind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16) a list of internal auditors, audit entities or auditors, including, where applicable, their names, addresses and contact details.</w:t>
      </w:r>
    </w:p>
    <w:p w14:paraId="42E64A74" w14:textId="00463BCE" w:rsidR="001E3CF4" w:rsidRPr="00BE20B0" w:rsidRDefault="001E3CF4" w:rsidP="00E276B3">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In order to obtain a licence, </w:t>
      </w:r>
      <w:r w:rsidR="00E276B3" w:rsidRPr="00BE20B0">
        <w:rPr>
          <w:rFonts w:ascii="PermianSerifTypeface" w:eastAsia="Times New Roman" w:hAnsi="PermianSerifTypeface" w:cs="Times New Roman"/>
          <w:color w:val="000000"/>
          <w:lang w:val="en-GB" w:eastAsia="ru-RU"/>
        </w:rPr>
        <w:t>the</w:t>
      </w:r>
      <w:r w:rsidRPr="00BE20B0">
        <w:rPr>
          <w:rFonts w:ascii="PermianSerifTypeface" w:eastAsia="Times New Roman" w:hAnsi="PermianSerifTypeface" w:cs="Times New Roman"/>
          <w:color w:val="000000"/>
          <w:lang w:val="en-GB" w:eastAsia="ru-RU"/>
        </w:rPr>
        <w:t xml:space="preserve"> branch of a non-bank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 </w:t>
      </w:r>
      <w:r w:rsidR="00AB1314" w:rsidRPr="00BE20B0">
        <w:rPr>
          <w:rFonts w:ascii="PermianSerifTypeface" w:eastAsia="Times New Roman" w:hAnsi="PermianSerifTypeface" w:cs="Times New Roman"/>
          <w:color w:val="000000"/>
          <w:lang w:val="en-GB" w:eastAsia="ru-RU"/>
        </w:rPr>
        <w:t>established</w:t>
      </w:r>
      <w:r w:rsidRPr="00BE20B0">
        <w:rPr>
          <w:rFonts w:ascii="PermianSerifTypeface" w:eastAsia="Times New Roman" w:hAnsi="PermianSerifTypeface" w:cs="Times New Roman"/>
          <w:color w:val="000000"/>
          <w:lang w:val="en-GB" w:eastAsia="ru-RU"/>
        </w:rPr>
        <w:t xml:space="preserve"> and </w:t>
      </w:r>
      <w:r w:rsidR="00E16ABF" w:rsidRPr="00BE20B0">
        <w:rPr>
          <w:rFonts w:ascii="PermianSerifTypeface" w:eastAsia="Times New Roman" w:hAnsi="PermianSerifTypeface" w:cs="Times New Roman"/>
          <w:color w:val="000000"/>
          <w:lang w:val="en-GB" w:eastAsia="ru-RU"/>
        </w:rPr>
        <w:t>licence</w:t>
      </w:r>
      <w:r w:rsidRPr="00BE20B0">
        <w:rPr>
          <w:rFonts w:ascii="PermianSerifTypeface" w:eastAsia="Times New Roman" w:hAnsi="PermianSerifTypeface" w:cs="Times New Roman"/>
          <w:color w:val="000000"/>
          <w:lang w:val="en-GB" w:eastAsia="ru-RU"/>
        </w:rPr>
        <w:t xml:space="preserve">d in another state </w:t>
      </w:r>
      <w:r w:rsidR="00DF4E57" w:rsidRPr="00BE20B0">
        <w:rPr>
          <w:rFonts w:ascii="PermianSerifTypeface" w:eastAsia="Times New Roman" w:hAnsi="PermianSerifTypeface" w:cs="Times New Roman"/>
          <w:color w:val="000000"/>
          <w:lang w:val="en-GB" w:eastAsia="ru-RU"/>
        </w:rPr>
        <w:t xml:space="preserve">other than a Member State of the European Union, which intends to operate in the Republic of Moldova </w:t>
      </w:r>
      <w:r w:rsidRPr="00BE20B0">
        <w:rPr>
          <w:rFonts w:ascii="PermianSerifTypeface" w:eastAsia="Times New Roman" w:hAnsi="PermianSerifTypeface" w:cs="Times New Roman"/>
          <w:color w:val="000000"/>
          <w:lang w:val="en-GB" w:eastAsia="ru-RU"/>
        </w:rPr>
        <w:t xml:space="preserve">shall </w:t>
      </w:r>
      <w:r w:rsidR="00D1118D" w:rsidRPr="00BE20B0">
        <w:rPr>
          <w:rFonts w:ascii="PermianSerifTypeface" w:eastAsia="Times New Roman" w:hAnsi="PermianSerifTypeface" w:cs="Times New Roman"/>
          <w:color w:val="000000"/>
          <w:lang w:val="en-GB" w:eastAsia="ru-RU"/>
        </w:rPr>
        <w:t>apply</w:t>
      </w:r>
      <w:r w:rsidRPr="00BE20B0">
        <w:rPr>
          <w:rFonts w:ascii="PermianSerifTypeface" w:eastAsia="Times New Roman" w:hAnsi="PermianSerifTypeface" w:cs="Times New Roman"/>
          <w:color w:val="000000"/>
          <w:lang w:val="en-GB" w:eastAsia="ru-RU"/>
        </w:rPr>
        <w:t xml:space="preserve"> for a licence to the National Bank of Moldova in accordance with the provisions of this Section, attaching the documents and information referred to in paragraph 27 sub</w:t>
      </w:r>
      <w:r w:rsidR="00E276B3" w:rsidRPr="00BE20B0">
        <w:rPr>
          <w:rFonts w:ascii="PermianSerifTypeface" w:eastAsia="Times New Roman" w:hAnsi="PermianSerifTypeface" w:cs="Times New Roman"/>
          <w:color w:val="000000"/>
          <w:lang w:val="en-GB" w:eastAsia="ru-RU"/>
        </w:rPr>
        <w:t xml:space="preserve">items </w:t>
      </w:r>
      <w:r w:rsidRPr="00BE20B0">
        <w:rPr>
          <w:rFonts w:ascii="PermianSerifTypeface" w:eastAsia="Times New Roman" w:hAnsi="PermianSerifTypeface" w:cs="Times New Roman"/>
          <w:color w:val="000000"/>
          <w:lang w:val="en-GB" w:eastAsia="ru-RU"/>
        </w:rPr>
        <w:t>1), 2), 4) - 12), 14) and 15), as well as:</w:t>
      </w:r>
    </w:p>
    <w:p w14:paraId="17C30BA0" w14:textId="649A17FB" w:rsidR="001E3CF4" w:rsidRPr="00BE20B0" w:rsidRDefault="001E3CF4" w:rsidP="00EA625D">
      <w:pPr>
        <w:pStyle w:val="ListParagraph"/>
        <w:numPr>
          <w:ilvl w:val="0"/>
          <w:numId w:val="8"/>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a certified copy of the licence of the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 established and authorised in another country</w:t>
      </w:r>
      <w:r w:rsidR="002E436C" w:rsidRPr="00BE20B0">
        <w:rPr>
          <w:rFonts w:ascii="PermianSerifTypeface" w:eastAsia="Times New Roman" w:hAnsi="PermianSerifTypeface" w:cs="Times New Roman"/>
          <w:color w:val="000000"/>
          <w:lang w:val="en-GB" w:eastAsia="ru-RU"/>
        </w:rPr>
        <w:t>;</w:t>
      </w:r>
    </w:p>
    <w:p w14:paraId="30A1B78B" w14:textId="0696ED13" w:rsidR="001E3CF4" w:rsidRPr="00BE20B0" w:rsidRDefault="001E3CF4" w:rsidP="00EA625D">
      <w:pPr>
        <w:pStyle w:val="ListParagraph"/>
        <w:numPr>
          <w:ilvl w:val="0"/>
          <w:numId w:val="8"/>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the document confirming compliance with the condition referred to in Article 17 paragraph (1) letter c) of </w:t>
      </w:r>
      <w:r w:rsidR="00D1118D" w:rsidRPr="00BE20B0">
        <w:rPr>
          <w:rFonts w:ascii="PermianSerifTypeface" w:eastAsia="Times New Roman" w:hAnsi="PermianSerifTypeface" w:cs="Times New Roman"/>
          <w:color w:val="000000"/>
          <w:lang w:val="en-GB" w:eastAsia="ru-RU"/>
        </w:rPr>
        <w:t>Law No 114/2012 on payment services</w:t>
      </w:r>
      <w:r w:rsidR="00CA3D88" w:rsidRPr="00BE20B0">
        <w:rPr>
          <w:rFonts w:ascii="PermianSerifTypeface" w:eastAsia="Times New Roman" w:hAnsi="PermianSerifTypeface" w:cs="Times New Roman"/>
          <w:color w:val="000000"/>
          <w:lang w:val="en-GB" w:eastAsia="ru-RU"/>
        </w:rPr>
        <w:t xml:space="preserve"> and electronic money</w:t>
      </w:r>
      <w:r w:rsidR="002E436C" w:rsidRPr="00BE20B0">
        <w:rPr>
          <w:rFonts w:ascii="PermianSerifTypeface" w:eastAsia="Times New Roman" w:hAnsi="PermianSerifTypeface" w:cs="Times New Roman"/>
          <w:color w:val="000000"/>
          <w:lang w:val="en-GB" w:eastAsia="ru-RU"/>
        </w:rPr>
        <w:t>;</w:t>
      </w:r>
    </w:p>
    <w:p w14:paraId="470B0EBC" w14:textId="6711B32A" w:rsidR="001E3CF4" w:rsidRPr="00BE20B0" w:rsidRDefault="007B188A" w:rsidP="00EA625D">
      <w:pPr>
        <w:pStyle w:val="ListParagraph"/>
        <w:numPr>
          <w:ilvl w:val="0"/>
          <w:numId w:val="8"/>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w:t>
      </w:r>
      <w:r w:rsidR="001E3CF4" w:rsidRPr="00BE20B0">
        <w:rPr>
          <w:rFonts w:ascii="PermianSerifTypeface" w:eastAsia="Times New Roman" w:hAnsi="PermianSerifTypeface" w:cs="Times New Roman"/>
          <w:color w:val="000000"/>
          <w:lang w:val="en-GB" w:eastAsia="ru-RU"/>
        </w:rPr>
        <w:t xml:space="preserve">a statutory declaration of the manager(s) of the non-bank </w:t>
      </w:r>
      <w:r w:rsidR="00CA3D88" w:rsidRPr="00BE20B0">
        <w:rPr>
          <w:rFonts w:ascii="PermianSerifTypeface" w:eastAsia="Times New Roman" w:hAnsi="PermianSerifTypeface" w:cs="Times New Roman"/>
          <w:color w:val="000000"/>
          <w:lang w:val="en-GB" w:eastAsia="ru-RU"/>
        </w:rPr>
        <w:t>payment</w:t>
      </w:r>
      <w:r w:rsidR="001E3CF4" w:rsidRPr="00BE20B0">
        <w:rPr>
          <w:rFonts w:ascii="PermianSerifTypeface" w:eastAsia="Times New Roman" w:hAnsi="PermianSerifTypeface" w:cs="Times New Roman"/>
          <w:color w:val="000000"/>
          <w:lang w:val="en-GB" w:eastAsia="ru-RU"/>
        </w:rPr>
        <w:t xml:space="preserve"> service provider established and </w:t>
      </w:r>
      <w:r w:rsidR="00E16ABF" w:rsidRPr="00BE20B0">
        <w:rPr>
          <w:rFonts w:ascii="PermianSerifTypeface" w:eastAsia="Times New Roman" w:hAnsi="PermianSerifTypeface" w:cs="Times New Roman"/>
          <w:color w:val="000000"/>
          <w:lang w:val="en-GB" w:eastAsia="ru-RU"/>
        </w:rPr>
        <w:t>licence</w:t>
      </w:r>
      <w:r w:rsidR="001E3CF4" w:rsidRPr="00BE20B0">
        <w:rPr>
          <w:rFonts w:ascii="PermianSerifTypeface" w:eastAsia="Times New Roman" w:hAnsi="PermianSerifTypeface" w:cs="Times New Roman"/>
          <w:color w:val="000000"/>
          <w:lang w:val="en-GB" w:eastAsia="ru-RU"/>
        </w:rPr>
        <w:t>d in another state, stating that they have examined the documents referred to in paragraph 27, sub</w:t>
      </w:r>
      <w:r w:rsidR="009A616A" w:rsidRPr="00BE20B0">
        <w:rPr>
          <w:rFonts w:ascii="PermianSerifTypeface" w:eastAsia="Times New Roman" w:hAnsi="PermianSerifTypeface" w:cs="Times New Roman"/>
          <w:color w:val="000000"/>
          <w:lang w:val="en-GB" w:eastAsia="ru-RU"/>
        </w:rPr>
        <w:t>item</w:t>
      </w:r>
      <w:r w:rsidR="001E3CF4" w:rsidRPr="00BE20B0">
        <w:rPr>
          <w:rFonts w:ascii="PermianSerifTypeface" w:eastAsia="Times New Roman" w:hAnsi="PermianSerifTypeface" w:cs="Times New Roman"/>
          <w:color w:val="000000"/>
          <w:lang w:val="en-GB" w:eastAsia="ru-RU"/>
        </w:rPr>
        <w:t>s 6) - 8) and agree to supervise the activities of the branch established in the Republic of Moldova</w:t>
      </w:r>
      <w:r w:rsidR="002E436C" w:rsidRPr="00BE20B0">
        <w:rPr>
          <w:rFonts w:ascii="PermianSerifTypeface" w:eastAsia="Times New Roman" w:hAnsi="PermianSerifTypeface" w:cs="Times New Roman"/>
          <w:color w:val="000000"/>
          <w:lang w:val="en-GB" w:eastAsia="ru-RU"/>
        </w:rPr>
        <w:t>;</w:t>
      </w:r>
    </w:p>
    <w:p w14:paraId="599A3A2D" w14:textId="2D13341E" w:rsidR="00C54EE8" w:rsidRPr="00BE20B0" w:rsidRDefault="001E3CF4" w:rsidP="00EA625D">
      <w:pPr>
        <w:pStyle w:val="ListParagraph"/>
        <w:numPr>
          <w:ilvl w:val="0"/>
          <w:numId w:val="8"/>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the document confirming the establishment of the branch in the Republic of Moldova, which shall include at least the following information: name, address, amount of the </w:t>
      </w:r>
      <w:r w:rsidR="007B188A" w:rsidRPr="00BE20B0">
        <w:rPr>
          <w:rFonts w:ascii="PermianSerifTypeface" w:eastAsia="Times New Roman" w:hAnsi="PermianSerifTypeface" w:cs="Times New Roman"/>
          <w:color w:val="000000"/>
          <w:lang w:val="en-GB" w:eastAsia="ru-RU"/>
        </w:rPr>
        <w:t>endowment</w:t>
      </w:r>
      <w:r w:rsidRPr="00BE20B0">
        <w:rPr>
          <w:rFonts w:ascii="PermianSerifTypeface" w:eastAsia="Times New Roman" w:hAnsi="PermianSerifTypeface" w:cs="Times New Roman"/>
          <w:color w:val="000000"/>
          <w:lang w:val="en-GB" w:eastAsia="ru-RU"/>
        </w:rPr>
        <w:t xml:space="preserve"> capital, manager(s), functions of the managers, object of activity</w:t>
      </w:r>
      <w:r w:rsidR="002E436C" w:rsidRPr="00BE20B0">
        <w:rPr>
          <w:rFonts w:ascii="PermianSerifTypeface" w:eastAsia="Times New Roman" w:hAnsi="PermianSerifTypeface" w:cs="Times New Roman"/>
          <w:color w:val="000000"/>
          <w:lang w:val="en-GB" w:eastAsia="ru-RU"/>
        </w:rPr>
        <w:t>;</w:t>
      </w:r>
    </w:p>
    <w:p w14:paraId="35EA01F2" w14:textId="5B6E23B6" w:rsidR="007B188A" w:rsidRPr="00BE20B0" w:rsidRDefault="007B188A" w:rsidP="00EA625D">
      <w:pPr>
        <w:pStyle w:val="ListParagraph"/>
        <w:numPr>
          <w:ilvl w:val="0"/>
          <w:numId w:val="8"/>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an extract from the minutes of the general meeting of shareholders/associates or of the meeting of the governing body, empowered by law or statutes, of the non-bank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 from another state, at which the decision on opening the branch in the Republic of Moldova was taken, containing at least the following information:</w:t>
      </w:r>
    </w:p>
    <w:p w14:paraId="6D597D13" w14:textId="54C31EEA" w:rsidR="007B188A" w:rsidRPr="00BE20B0" w:rsidRDefault="007B188A" w:rsidP="00EA625D">
      <w:pPr>
        <w:pStyle w:val="ListParagraph"/>
        <w:numPr>
          <w:ilvl w:val="0"/>
          <w:numId w:val="9"/>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lastRenderedPageBreak/>
        <w:t xml:space="preserve"> on the establishment of the branch of the non-bank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 in another state, including the name and address of the head office of the branch</w:t>
      </w:r>
      <w:r w:rsidR="002E436C" w:rsidRPr="00BE20B0">
        <w:rPr>
          <w:rFonts w:ascii="PermianSerifTypeface" w:eastAsia="Times New Roman" w:hAnsi="PermianSerifTypeface" w:cs="Times New Roman"/>
          <w:color w:val="000000"/>
          <w:lang w:val="en-GB" w:eastAsia="ru-RU"/>
        </w:rPr>
        <w:t>;</w:t>
      </w:r>
    </w:p>
    <w:p w14:paraId="1D202BC7" w14:textId="5C85E3CD" w:rsidR="007B188A" w:rsidRPr="00BE20B0" w:rsidRDefault="007B188A" w:rsidP="00EA625D">
      <w:pPr>
        <w:pStyle w:val="ListParagraph"/>
        <w:numPr>
          <w:ilvl w:val="0"/>
          <w:numId w:val="9"/>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on the amount of endowment capital</w:t>
      </w:r>
      <w:r w:rsidR="002E436C" w:rsidRPr="00BE20B0">
        <w:rPr>
          <w:rFonts w:ascii="PermianSerifTypeface" w:eastAsia="Times New Roman" w:hAnsi="PermianSerifTypeface" w:cs="Times New Roman"/>
          <w:color w:val="000000"/>
          <w:lang w:val="en-GB" w:eastAsia="ru-RU"/>
        </w:rPr>
        <w:t>;</w:t>
      </w:r>
    </w:p>
    <w:p w14:paraId="763C3E17" w14:textId="178125CA" w:rsidR="007B188A" w:rsidRPr="00BE20B0" w:rsidRDefault="007B188A" w:rsidP="00EA625D">
      <w:pPr>
        <w:pStyle w:val="ListParagraph"/>
        <w:numPr>
          <w:ilvl w:val="0"/>
          <w:numId w:val="9"/>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on the activities to be carried out by the branch of the non-bank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 in another state pursuant to Law 114/2012 on </w:t>
      </w:r>
      <w:r w:rsidR="00D1118D" w:rsidRPr="00BE20B0">
        <w:rPr>
          <w:rFonts w:ascii="PermianSerifTypeface" w:eastAsia="Times New Roman" w:hAnsi="PermianSerifTypeface" w:cs="Times New Roman"/>
          <w:color w:val="000000"/>
          <w:lang w:val="en-GB" w:eastAsia="ru-RU"/>
        </w:rPr>
        <w:t>p</w:t>
      </w:r>
      <w:r w:rsidR="00CA3D88" w:rsidRPr="00BE20B0">
        <w:rPr>
          <w:rFonts w:ascii="PermianSerifTypeface" w:eastAsia="Times New Roman" w:hAnsi="PermianSerifTypeface" w:cs="Times New Roman"/>
          <w:color w:val="000000"/>
          <w:lang w:val="en-GB" w:eastAsia="ru-RU"/>
        </w:rPr>
        <w:t>ayment services and electronic money</w:t>
      </w:r>
      <w:r w:rsidR="002E436C" w:rsidRPr="00BE20B0">
        <w:rPr>
          <w:rFonts w:ascii="PermianSerifTypeface" w:eastAsia="Times New Roman" w:hAnsi="PermianSerifTypeface" w:cs="Times New Roman"/>
          <w:color w:val="000000"/>
          <w:lang w:val="en-GB" w:eastAsia="ru-RU"/>
        </w:rPr>
        <w:t>;</w:t>
      </w:r>
    </w:p>
    <w:p w14:paraId="0026FF88" w14:textId="413A1B23" w:rsidR="007B188A" w:rsidRPr="00BE20B0" w:rsidRDefault="007B188A" w:rsidP="00EA625D">
      <w:pPr>
        <w:pStyle w:val="ListParagraph"/>
        <w:numPr>
          <w:ilvl w:val="0"/>
          <w:numId w:val="9"/>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on the approval of the Regulation of the branch of the non-bank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 </w:t>
      </w:r>
      <w:r w:rsidR="00190BE6" w:rsidRPr="00BE20B0">
        <w:rPr>
          <w:rFonts w:ascii="PermianSerifTypeface" w:eastAsia="Times New Roman" w:hAnsi="PermianSerifTypeface" w:cs="Times New Roman"/>
          <w:color w:val="000000"/>
          <w:lang w:val="en-GB" w:eastAsia="ru-RU"/>
        </w:rPr>
        <w:t xml:space="preserve">from </w:t>
      </w:r>
      <w:r w:rsidRPr="00BE20B0">
        <w:rPr>
          <w:rFonts w:ascii="PermianSerifTypeface" w:eastAsia="Times New Roman" w:hAnsi="PermianSerifTypeface" w:cs="Times New Roman"/>
          <w:color w:val="000000"/>
          <w:lang w:val="en-GB" w:eastAsia="ru-RU"/>
        </w:rPr>
        <w:t xml:space="preserve">another state, including the organisational structure, functions and duties within the branch of the non-bank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 in another state</w:t>
      </w:r>
      <w:r w:rsidR="002E436C" w:rsidRPr="00BE20B0">
        <w:rPr>
          <w:rFonts w:ascii="PermianSerifTypeface" w:eastAsia="Times New Roman" w:hAnsi="PermianSerifTypeface" w:cs="Times New Roman"/>
          <w:color w:val="000000"/>
          <w:lang w:val="en-GB" w:eastAsia="ru-RU"/>
        </w:rPr>
        <w:t>;</w:t>
      </w:r>
    </w:p>
    <w:p w14:paraId="6B359DF3" w14:textId="6D2FF736" w:rsidR="007B188A" w:rsidRPr="00BE20B0" w:rsidRDefault="007B188A" w:rsidP="00EA625D">
      <w:pPr>
        <w:pStyle w:val="ListParagraph"/>
        <w:numPr>
          <w:ilvl w:val="0"/>
          <w:numId w:val="9"/>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on the appointment of the management and the chief accountant of the branch of the non-bank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 in another state</w:t>
      </w:r>
      <w:r w:rsidR="002E436C" w:rsidRPr="00BE20B0">
        <w:rPr>
          <w:rFonts w:ascii="PermianSerifTypeface" w:eastAsia="Times New Roman" w:hAnsi="PermianSerifTypeface" w:cs="Times New Roman"/>
          <w:color w:val="000000"/>
          <w:lang w:val="en-GB" w:eastAsia="ru-RU"/>
        </w:rPr>
        <w:t>;</w:t>
      </w:r>
    </w:p>
    <w:p w14:paraId="1EE4ED2D" w14:textId="642BC93A" w:rsidR="007B188A" w:rsidRPr="00BE20B0" w:rsidRDefault="007B188A" w:rsidP="00EA625D">
      <w:pPr>
        <w:pStyle w:val="ListParagraph"/>
        <w:numPr>
          <w:ilvl w:val="0"/>
          <w:numId w:val="9"/>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on the limits on the powers of the </w:t>
      </w:r>
      <w:r w:rsidR="00A46593" w:rsidRPr="00BE20B0">
        <w:rPr>
          <w:rFonts w:ascii="PermianSerifTypeface" w:eastAsia="Times New Roman" w:hAnsi="PermianSerifTypeface" w:cs="Times New Roman"/>
          <w:color w:val="000000"/>
          <w:lang w:val="en-GB" w:eastAsia="ru-RU"/>
        </w:rPr>
        <w:t>governing</w:t>
      </w:r>
      <w:r w:rsidRPr="00BE20B0">
        <w:rPr>
          <w:rFonts w:ascii="PermianSerifTypeface" w:eastAsia="Times New Roman" w:hAnsi="PermianSerifTypeface" w:cs="Times New Roman"/>
          <w:color w:val="000000"/>
          <w:lang w:val="en-GB" w:eastAsia="ru-RU"/>
        </w:rPr>
        <w:t xml:space="preserve"> bodies/members of the </w:t>
      </w:r>
      <w:r w:rsidR="009A616A" w:rsidRPr="00BE20B0">
        <w:rPr>
          <w:rFonts w:ascii="PermianSerifTypeface" w:eastAsia="Times New Roman" w:hAnsi="PermianSerifTypeface" w:cs="Times New Roman"/>
          <w:color w:val="000000"/>
          <w:lang w:val="en-GB" w:eastAsia="ru-RU"/>
        </w:rPr>
        <w:t xml:space="preserve">governing bodies </w:t>
      </w:r>
      <w:r w:rsidRPr="00BE20B0">
        <w:rPr>
          <w:rFonts w:ascii="PermianSerifTypeface" w:eastAsia="Times New Roman" w:hAnsi="PermianSerifTypeface" w:cs="Times New Roman"/>
          <w:color w:val="000000"/>
          <w:lang w:val="en-GB" w:eastAsia="ru-RU"/>
        </w:rPr>
        <w:t xml:space="preserve">and </w:t>
      </w:r>
      <w:r w:rsidR="005C78F7" w:rsidRPr="00BE20B0">
        <w:rPr>
          <w:rFonts w:ascii="PermianSerifTypeface" w:eastAsia="Times New Roman" w:hAnsi="PermianSerifTypeface" w:cs="Times New Roman"/>
          <w:color w:val="000000"/>
          <w:lang w:val="en-GB" w:eastAsia="ru-RU"/>
        </w:rPr>
        <w:t xml:space="preserve">key personnel </w:t>
      </w:r>
      <w:r w:rsidRPr="00BE20B0">
        <w:rPr>
          <w:rFonts w:ascii="PermianSerifTypeface" w:eastAsia="Times New Roman" w:hAnsi="PermianSerifTypeface" w:cs="Times New Roman"/>
          <w:color w:val="000000"/>
          <w:lang w:val="en-GB" w:eastAsia="ru-RU"/>
        </w:rPr>
        <w:t xml:space="preserve">of the branch of the non-bank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 in another state to carry out financial activities on behalf of and for the benefit of the branch of the non-bank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 in another </w:t>
      </w:r>
      <w:r w:rsidR="00D20FDF" w:rsidRPr="00BE20B0">
        <w:rPr>
          <w:rFonts w:ascii="PermianSerifTypeface" w:eastAsia="Times New Roman" w:hAnsi="PermianSerifTypeface" w:cs="Times New Roman"/>
          <w:color w:val="000000"/>
          <w:lang w:val="en-GB" w:eastAsia="ru-RU"/>
        </w:rPr>
        <w:t>s</w:t>
      </w:r>
      <w:r w:rsidRPr="00BE20B0">
        <w:rPr>
          <w:rFonts w:ascii="PermianSerifTypeface" w:eastAsia="Times New Roman" w:hAnsi="PermianSerifTypeface" w:cs="Times New Roman"/>
          <w:color w:val="000000"/>
          <w:lang w:val="en-GB" w:eastAsia="ru-RU"/>
        </w:rPr>
        <w:t>tate</w:t>
      </w:r>
      <w:r w:rsidR="002E436C" w:rsidRPr="00BE20B0">
        <w:rPr>
          <w:rFonts w:ascii="PermianSerifTypeface" w:eastAsia="Times New Roman" w:hAnsi="PermianSerifTypeface" w:cs="Times New Roman"/>
          <w:color w:val="000000"/>
          <w:lang w:val="en-GB" w:eastAsia="ru-RU"/>
        </w:rPr>
        <w:t>;</w:t>
      </w:r>
    </w:p>
    <w:p w14:paraId="6744200F" w14:textId="7ED3A496" w:rsidR="007B188A" w:rsidRPr="00BE20B0" w:rsidRDefault="007B188A" w:rsidP="00EA625D">
      <w:pPr>
        <w:pStyle w:val="ListParagraph"/>
        <w:numPr>
          <w:ilvl w:val="0"/>
          <w:numId w:val="9"/>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w:t>
      </w:r>
      <w:r w:rsidR="00D20FDF" w:rsidRPr="00BE20B0">
        <w:rPr>
          <w:rFonts w:ascii="PermianSerifTypeface" w:eastAsia="Times New Roman" w:hAnsi="PermianSerifTypeface" w:cs="Times New Roman"/>
          <w:color w:val="000000"/>
          <w:lang w:val="en-GB" w:eastAsia="ru-RU"/>
        </w:rPr>
        <w:t xml:space="preserve">on </w:t>
      </w:r>
      <w:r w:rsidRPr="00BE20B0">
        <w:rPr>
          <w:rFonts w:ascii="PermianSerifTypeface" w:eastAsia="Times New Roman" w:hAnsi="PermianSerifTypeface" w:cs="Times New Roman"/>
          <w:color w:val="000000"/>
          <w:lang w:val="en-GB" w:eastAsia="ru-RU"/>
        </w:rPr>
        <w:t xml:space="preserve">the results of the assessment carried out by the competent authority of the home </w:t>
      </w:r>
      <w:r w:rsidR="00D20FDF" w:rsidRPr="00BE20B0">
        <w:rPr>
          <w:rFonts w:ascii="PermianSerifTypeface" w:eastAsia="Times New Roman" w:hAnsi="PermianSerifTypeface" w:cs="Times New Roman"/>
          <w:color w:val="000000"/>
          <w:lang w:val="en-GB" w:eastAsia="ru-RU"/>
        </w:rPr>
        <w:t>m</w:t>
      </w:r>
      <w:r w:rsidRPr="00BE20B0">
        <w:rPr>
          <w:rFonts w:ascii="PermianSerifTypeface" w:eastAsia="Times New Roman" w:hAnsi="PermianSerifTypeface" w:cs="Times New Roman"/>
          <w:color w:val="000000"/>
          <w:lang w:val="en-GB" w:eastAsia="ru-RU"/>
        </w:rPr>
        <w:t xml:space="preserve">ember </w:t>
      </w:r>
      <w:r w:rsidR="00D20FDF" w:rsidRPr="00BE20B0">
        <w:rPr>
          <w:rFonts w:ascii="PermianSerifTypeface" w:eastAsia="Times New Roman" w:hAnsi="PermianSerifTypeface" w:cs="Times New Roman"/>
          <w:color w:val="000000"/>
          <w:lang w:val="en-GB" w:eastAsia="ru-RU"/>
        </w:rPr>
        <w:t>s</w:t>
      </w:r>
      <w:r w:rsidRPr="00BE20B0">
        <w:rPr>
          <w:rFonts w:ascii="PermianSerifTypeface" w:eastAsia="Times New Roman" w:hAnsi="PermianSerifTypeface" w:cs="Times New Roman"/>
          <w:color w:val="000000"/>
          <w:lang w:val="en-GB" w:eastAsia="ru-RU"/>
        </w:rPr>
        <w:t xml:space="preserve">tate of the direct and indirect shareholders, including their beneficial owners, holding at least 10% of the share capital of the non-bank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 in another </w:t>
      </w:r>
      <w:r w:rsidR="00D20FDF" w:rsidRPr="00BE20B0">
        <w:rPr>
          <w:rFonts w:ascii="PermianSerifTypeface" w:eastAsia="Times New Roman" w:hAnsi="PermianSerifTypeface" w:cs="Times New Roman"/>
          <w:color w:val="000000"/>
          <w:lang w:val="en-GB" w:eastAsia="ru-RU"/>
        </w:rPr>
        <w:t>s</w:t>
      </w:r>
      <w:r w:rsidRPr="00BE20B0">
        <w:rPr>
          <w:rFonts w:ascii="PermianSerifTypeface" w:eastAsia="Times New Roman" w:hAnsi="PermianSerifTypeface" w:cs="Times New Roman"/>
          <w:color w:val="000000"/>
          <w:lang w:val="en-GB" w:eastAsia="ru-RU"/>
        </w:rPr>
        <w:t>tate</w:t>
      </w:r>
      <w:r w:rsidR="002E436C" w:rsidRPr="00BE20B0">
        <w:rPr>
          <w:rFonts w:ascii="PermianSerifTypeface" w:eastAsia="Times New Roman" w:hAnsi="PermianSerifTypeface" w:cs="Times New Roman"/>
          <w:color w:val="000000"/>
          <w:lang w:val="en-GB" w:eastAsia="ru-RU"/>
        </w:rPr>
        <w:t>;</w:t>
      </w:r>
    </w:p>
    <w:p w14:paraId="112B2F85" w14:textId="185E0BA0" w:rsidR="00D20FDF" w:rsidRPr="00BE20B0" w:rsidRDefault="00D20FDF" w:rsidP="00EA625D">
      <w:pPr>
        <w:pStyle w:val="ListParagraph"/>
        <w:numPr>
          <w:ilvl w:val="0"/>
          <w:numId w:val="8"/>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a confirmation/declaration of the non-bank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 from another state, signed by the </w:t>
      </w:r>
      <w:r w:rsidR="00A46593" w:rsidRPr="00BE20B0">
        <w:rPr>
          <w:rFonts w:ascii="PermianSerifTypeface" w:eastAsia="Times New Roman" w:hAnsi="PermianSerifTypeface" w:cs="Times New Roman"/>
          <w:color w:val="000000"/>
          <w:lang w:val="en-GB" w:eastAsia="ru-RU"/>
        </w:rPr>
        <w:t>governing</w:t>
      </w:r>
      <w:r w:rsidRPr="00BE20B0">
        <w:rPr>
          <w:rFonts w:ascii="PermianSerifTypeface" w:eastAsia="Times New Roman" w:hAnsi="PermianSerifTypeface" w:cs="Times New Roman"/>
          <w:color w:val="000000"/>
          <w:lang w:val="en-GB" w:eastAsia="ru-RU"/>
        </w:rPr>
        <w:t xml:space="preserve"> body/member </w:t>
      </w:r>
      <w:r w:rsidR="00A46593" w:rsidRPr="00BE20B0">
        <w:rPr>
          <w:rFonts w:ascii="PermianSerifTypeface" w:eastAsia="Times New Roman" w:hAnsi="PermianSerifTypeface" w:cs="Times New Roman"/>
          <w:color w:val="000000"/>
          <w:lang w:val="en-GB" w:eastAsia="ru-RU"/>
        </w:rPr>
        <w:t>thereof</w:t>
      </w:r>
      <w:r w:rsidRPr="00BE20B0">
        <w:rPr>
          <w:rFonts w:ascii="PermianSerifTypeface" w:eastAsia="Times New Roman" w:hAnsi="PermianSerifTypeface" w:cs="Times New Roman"/>
          <w:color w:val="000000"/>
          <w:lang w:val="en-GB" w:eastAsia="ru-RU"/>
        </w:rPr>
        <w:t>, that the endowment capital shall be provided to the branch in the Republic of Moldova in cash</w:t>
      </w:r>
      <w:r w:rsidR="002E436C" w:rsidRPr="00BE20B0">
        <w:rPr>
          <w:rFonts w:ascii="PermianSerifTypeface" w:eastAsia="Times New Roman" w:hAnsi="PermianSerifTypeface" w:cs="Times New Roman"/>
          <w:color w:val="000000"/>
          <w:lang w:val="en-GB" w:eastAsia="ru-RU"/>
        </w:rPr>
        <w:t>;</w:t>
      </w:r>
    </w:p>
    <w:p w14:paraId="40CAB77D" w14:textId="7A457A57" w:rsidR="00D20FDF" w:rsidRPr="00BE20B0" w:rsidRDefault="00D20FDF" w:rsidP="00EA625D">
      <w:pPr>
        <w:pStyle w:val="ListParagraph"/>
        <w:numPr>
          <w:ilvl w:val="0"/>
          <w:numId w:val="8"/>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the conclusion of the supervisory body/authority of the non-bank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 </w:t>
      </w:r>
      <w:r w:rsidR="00AB1314" w:rsidRPr="00BE20B0">
        <w:rPr>
          <w:rFonts w:ascii="PermianSerifTypeface" w:eastAsia="Times New Roman" w:hAnsi="PermianSerifTypeface" w:cs="Times New Roman"/>
          <w:color w:val="000000"/>
          <w:lang w:val="en-GB" w:eastAsia="ru-RU"/>
        </w:rPr>
        <w:t xml:space="preserve">established </w:t>
      </w:r>
      <w:r w:rsidRPr="00BE20B0">
        <w:rPr>
          <w:rFonts w:ascii="PermianSerifTypeface" w:eastAsia="Times New Roman" w:hAnsi="PermianSerifTypeface" w:cs="Times New Roman"/>
          <w:color w:val="000000"/>
          <w:lang w:val="en-GB" w:eastAsia="ru-RU"/>
        </w:rPr>
        <w:t xml:space="preserve">and </w:t>
      </w:r>
      <w:r w:rsidR="00E16ABF" w:rsidRPr="00BE20B0">
        <w:rPr>
          <w:rFonts w:ascii="PermianSerifTypeface" w:eastAsia="Times New Roman" w:hAnsi="PermianSerifTypeface" w:cs="Times New Roman"/>
          <w:color w:val="000000"/>
          <w:lang w:val="en-GB" w:eastAsia="ru-RU"/>
        </w:rPr>
        <w:t>licence</w:t>
      </w:r>
      <w:r w:rsidRPr="00BE20B0">
        <w:rPr>
          <w:rFonts w:ascii="PermianSerifTypeface" w:eastAsia="Times New Roman" w:hAnsi="PermianSerifTypeface" w:cs="Times New Roman"/>
          <w:color w:val="000000"/>
          <w:lang w:val="en-GB" w:eastAsia="ru-RU"/>
        </w:rPr>
        <w:t>d in another state confirming that:</w:t>
      </w:r>
    </w:p>
    <w:p w14:paraId="3BEE1CC3" w14:textId="6AF0B9C9" w:rsidR="00D20FDF" w:rsidRPr="00BE20B0" w:rsidRDefault="00D20FDF" w:rsidP="00EA625D">
      <w:pPr>
        <w:pStyle w:val="ListParagraph"/>
        <w:numPr>
          <w:ilvl w:val="0"/>
          <w:numId w:val="10"/>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it is authorised to provide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services (specifying the nature of the services) and/or to issue electronic money</w:t>
      </w:r>
      <w:r w:rsidR="002E436C" w:rsidRPr="00BE20B0">
        <w:rPr>
          <w:rFonts w:ascii="PermianSerifTypeface" w:eastAsia="Times New Roman" w:hAnsi="PermianSerifTypeface" w:cs="Times New Roman"/>
          <w:color w:val="000000"/>
          <w:lang w:val="en-GB" w:eastAsia="ru-RU"/>
        </w:rPr>
        <w:t>;</w:t>
      </w:r>
    </w:p>
    <w:p w14:paraId="58486718" w14:textId="30144ADB" w:rsidR="00D20FDF" w:rsidRDefault="00D20FDF" w:rsidP="004959F4">
      <w:pPr>
        <w:pStyle w:val="ListParagraph"/>
        <w:numPr>
          <w:ilvl w:val="0"/>
          <w:numId w:val="10"/>
        </w:numPr>
        <w:tabs>
          <w:tab w:val="left" w:pos="360"/>
          <w:tab w:val="left" w:pos="567"/>
          <w:tab w:val="left" w:pos="851"/>
        </w:tabs>
        <w:spacing w:after="0" w:line="240" w:lineRule="auto"/>
        <w:ind w:left="0" w:firstLine="567"/>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it is a non-bank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 of good repute and there have been no sanctions or penalties/supervisory/remedial measures imposed or being considered by the competent authority of the home state of the non-bank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 during the last year preceding the date of the application</w:t>
      </w:r>
      <w:r w:rsidR="002E436C" w:rsidRPr="00BE20B0">
        <w:rPr>
          <w:rFonts w:ascii="PermianSerifTypeface" w:eastAsia="Times New Roman" w:hAnsi="PermianSerifTypeface" w:cs="Times New Roman"/>
          <w:color w:val="000000"/>
          <w:lang w:val="en-GB" w:eastAsia="ru-RU"/>
        </w:rPr>
        <w:t>.</w:t>
      </w:r>
    </w:p>
    <w:p w14:paraId="1B4D7430" w14:textId="0973A5DA" w:rsidR="004959F4" w:rsidRPr="00BE20B0" w:rsidRDefault="004959F4" w:rsidP="004959F4">
      <w:pPr>
        <w:pStyle w:val="ListParagraph"/>
        <w:spacing w:after="0"/>
        <w:rPr>
          <w:rFonts w:ascii="PermianSerifTypeface" w:hAnsi="PermianSerifTypeface"/>
          <w:i/>
          <w:color w:val="808080"/>
          <w:sz w:val="16"/>
          <w:szCs w:val="16"/>
          <w:lang w:val="en-GB"/>
        </w:rPr>
      </w:pPr>
      <w:r w:rsidRPr="00BE20B0">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28</w:t>
      </w:r>
      <w:r w:rsidRPr="00BE20B0">
        <w:rPr>
          <w:rFonts w:ascii="PermianSerifTypeface" w:hAnsi="PermianSerifTypeface"/>
          <w:i/>
          <w:color w:val="808080"/>
          <w:sz w:val="16"/>
          <w:szCs w:val="16"/>
          <w:lang w:val="en-GB"/>
        </w:rPr>
        <w:t xml:space="preserve"> amended by DEB No </w:t>
      </w:r>
      <w:r>
        <w:rPr>
          <w:rFonts w:ascii="PermianSerifTypeface" w:hAnsi="PermianSerifTypeface"/>
          <w:i/>
          <w:color w:val="808080"/>
          <w:sz w:val="16"/>
          <w:szCs w:val="16"/>
          <w:lang w:val="en-GB"/>
        </w:rPr>
        <w:t>2</w:t>
      </w:r>
      <w:r w:rsidRPr="00BE20B0">
        <w:rPr>
          <w:rFonts w:ascii="PermianSerifTypeface" w:hAnsi="PermianSerifTypeface"/>
          <w:i/>
          <w:color w:val="808080"/>
          <w:sz w:val="16"/>
          <w:szCs w:val="16"/>
          <w:lang w:val="en-GB"/>
        </w:rPr>
        <w:t>7</w:t>
      </w:r>
      <w:r>
        <w:rPr>
          <w:rFonts w:ascii="PermianSerifTypeface" w:hAnsi="PermianSerifTypeface"/>
          <w:i/>
          <w:color w:val="808080"/>
          <w:sz w:val="16"/>
          <w:szCs w:val="16"/>
          <w:lang w:val="en-GB"/>
        </w:rPr>
        <w:t>0</w:t>
      </w:r>
      <w:r w:rsidRPr="00BE20B0">
        <w:rPr>
          <w:rFonts w:ascii="PermianSerifTypeface" w:hAnsi="PermianSerifTypeface"/>
          <w:i/>
          <w:color w:val="808080"/>
          <w:sz w:val="16"/>
          <w:szCs w:val="16"/>
          <w:lang w:val="en-GB"/>
        </w:rPr>
        <w:t xml:space="preserve"> of </w:t>
      </w:r>
      <w:r>
        <w:rPr>
          <w:rFonts w:ascii="PermianSerifTypeface" w:hAnsi="PermianSerifTypeface"/>
          <w:i/>
          <w:color w:val="808080"/>
          <w:sz w:val="16"/>
          <w:szCs w:val="16"/>
          <w:lang w:val="en-GB"/>
        </w:rPr>
        <w:t>20</w:t>
      </w:r>
      <w:r w:rsidRPr="00BE20B0">
        <w:rPr>
          <w:rFonts w:ascii="PermianSerifTypeface" w:hAnsi="PermianSerifTypeface"/>
          <w:i/>
          <w:color w:val="808080"/>
          <w:sz w:val="16"/>
          <w:szCs w:val="16"/>
          <w:lang w:val="en-GB"/>
        </w:rPr>
        <w:t>.1</w:t>
      </w:r>
      <w:r>
        <w:rPr>
          <w:rFonts w:ascii="PermianSerifTypeface" w:hAnsi="PermianSerifTypeface"/>
          <w:i/>
          <w:color w:val="808080"/>
          <w:sz w:val="16"/>
          <w:szCs w:val="16"/>
          <w:lang w:val="en-GB"/>
        </w:rPr>
        <w:t>1</w:t>
      </w:r>
      <w:r w:rsidRPr="00BE20B0">
        <w:rPr>
          <w:rFonts w:ascii="PermianSerifTypeface" w:hAnsi="PermianSerifTypeface"/>
          <w:i/>
          <w:color w:val="808080"/>
          <w:sz w:val="16"/>
          <w:szCs w:val="16"/>
          <w:lang w:val="en-GB"/>
        </w:rPr>
        <w:t>.202</w:t>
      </w:r>
      <w:r>
        <w:rPr>
          <w:rFonts w:ascii="PermianSerifTypeface" w:hAnsi="PermianSerifTypeface"/>
          <w:i/>
          <w:color w:val="808080"/>
          <w:sz w:val="16"/>
          <w:szCs w:val="16"/>
          <w:lang w:val="en-GB"/>
        </w:rPr>
        <w:t>5</w:t>
      </w:r>
      <w:r w:rsidRPr="00BE20B0">
        <w:rPr>
          <w:rFonts w:ascii="PermianSerifTypeface" w:hAnsi="PermianSerifTypeface"/>
          <w:i/>
          <w:color w:val="808080"/>
          <w:sz w:val="16"/>
          <w:szCs w:val="16"/>
          <w:lang w:val="en-GB"/>
        </w:rPr>
        <w:t xml:space="preserve">, in force as of </w:t>
      </w:r>
      <w:r>
        <w:rPr>
          <w:rFonts w:ascii="PermianSerifTypeface" w:hAnsi="PermianSerifTypeface"/>
          <w:i/>
          <w:color w:val="808080"/>
          <w:sz w:val="16"/>
          <w:szCs w:val="16"/>
          <w:lang w:val="en-GB"/>
        </w:rPr>
        <w:t>27</w:t>
      </w:r>
      <w:r w:rsidRPr="00BE20B0">
        <w:rPr>
          <w:rFonts w:ascii="PermianSerifTypeface" w:hAnsi="PermianSerifTypeface"/>
          <w:i/>
          <w:color w:val="808080"/>
          <w:sz w:val="16"/>
          <w:szCs w:val="16"/>
          <w:lang w:val="en-GB"/>
        </w:rPr>
        <w:t>.1</w:t>
      </w:r>
      <w:r>
        <w:rPr>
          <w:rFonts w:ascii="PermianSerifTypeface" w:hAnsi="PermianSerifTypeface"/>
          <w:i/>
          <w:color w:val="808080"/>
          <w:sz w:val="16"/>
          <w:szCs w:val="16"/>
          <w:lang w:val="en-GB"/>
        </w:rPr>
        <w:t>2</w:t>
      </w:r>
      <w:r w:rsidRPr="00BE20B0">
        <w:rPr>
          <w:rFonts w:ascii="PermianSerifTypeface" w:hAnsi="PermianSerifTypeface"/>
          <w:i/>
          <w:color w:val="808080"/>
          <w:sz w:val="16"/>
          <w:szCs w:val="16"/>
          <w:lang w:val="en-GB"/>
        </w:rPr>
        <w:t>.202</w:t>
      </w:r>
      <w:r>
        <w:rPr>
          <w:rFonts w:ascii="PermianSerifTypeface" w:hAnsi="PermianSerifTypeface"/>
          <w:i/>
          <w:color w:val="808080"/>
          <w:sz w:val="16"/>
          <w:szCs w:val="16"/>
          <w:lang w:val="en-GB"/>
        </w:rPr>
        <w:t>5</w:t>
      </w:r>
      <w:r w:rsidRPr="00BE20B0">
        <w:rPr>
          <w:rFonts w:ascii="PermianSerifTypeface" w:hAnsi="PermianSerifTypeface"/>
          <w:i/>
          <w:color w:val="808080"/>
          <w:sz w:val="16"/>
          <w:szCs w:val="16"/>
          <w:lang w:val="en-GB"/>
        </w:rPr>
        <w:t>]</w:t>
      </w:r>
    </w:p>
    <w:p w14:paraId="5B48036E" w14:textId="77777777" w:rsidR="0015395A" w:rsidRPr="00BE20B0" w:rsidRDefault="00A923D3" w:rsidP="004959F4">
      <w:pPr>
        <w:tabs>
          <w:tab w:val="left" w:pos="360"/>
          <w:tab w:val="left" w:pos="567"/>
          <w:tab w:val="left" w:pos="851"/>
        </w:tabs>
        <w:spacing w:after="0" w:line="240" w:lineRule="auto"/>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w:t>
      </w:r>
      <w:r w:rsidRPr="00C33DC2">
        <w:rPr>
          <w:rFonts w:ascii="PermianSerifTypeface" w:eastAsia="Times New Roman" w:hAnsi="PermianSerifTypeface" w:cs="Times New Roman"/>
          <w:b/>
          <w:bCs/>
          <w:color w:val="000000"/>
          <w:lang w:val="en-GB" w:eastAsia="ru-RU"/>
        </w:rPr>
        <w:t>28</w:t>
      </w:r>
      <w:r w:rsidRPr="00C33DC2">
        <w:rPr>
          <w:rFonts w:ascii="PermianSerifTypeface" w:eastAsia="Times New Roman" w:hAnsi="PermianSerifTypeface" w:cs="Times New Roman"/>
          <w:b/>
          <w:bCs/>
          <w:color w:val="000000"/>
          <w:vertAlign w:val="superscript"/>
          <w:lang w:val="en-GB" w:eastAsia="ru-RU"/>
        </w:rPr>
        <w:t>1</w:t>
      </w:r>
      <w:r w:rsidRPr="00C33DC2">
        <w:rPr>
          <w:rFonts w:ascii="PermianSerifTypeface" w:eastAsia="Times New Roman" w:hAnsi="PermianSerifTypeface" w:cs="Times New Roman"/>
          <w:b/>
          <w:bCs/>
          <w:color w:val="000000"/>
          <w:lang w:val="en-GB" w:eastAsia="ru-RU"/>
        </w:rPr>
        <w:t xml:space="preserve">. </w:t>
      </w:r>
      <w:r w:rsidRPr="00BE20B0">
        <w:rPr>
          <w:rFonts w:ascii="PermianSerifTypeface" w:eastAsia="Times New Roman" w:hAnsi="PermianSerifTypeface" w:cs="Times New Roman"/>
          <w:color w:val="000000"/>
          <w:lang w:val="en-GB" w:eastAsia="ru-RU"/>
        </w:rPr>
        <w:t xml:space="preserve">In order to obtain </w:t>
      </w:r>
      <w:r w:rsidR="0015395A" w:rsidRPr="00BE20B0">
        <w:rPr>
          <w:rFonts w:ascii="PermianSerifTypeface" w:eastAsia="Times New Roman" w:hAnsi="PermianSerifTypeface" w:cs="Times New Roman"/>
          <w:color w:val="000000"/>
          <w:lang w:val="en-GB" w:eastAsia="ru-RU"/>
        </w:rPr>
        <w:t>the</w:t>
      </w:r>
      <w:r w:rsidRPr="00BE20B0">
        <w:rPr>
          <w:rFonts w:ascii="PermianSerifTypeface" w:eastAsia="Times New Roman" w:hAnsi="PermianSerifTypeface" w:cs="Times New Roman"/>
          <w:color w:val="000000"/>
          <w:lang w:val="en-GB" w:eastAsia="ru-RU"/>
        </w:rPr>
        <w:t xml:space="preserve"> licen</w:t>
      </w:r>
      <w:r w:rsidR="00DB5058" w:rsidRPr="00BE20B0">
        <w:rPr>
          <w:rFonts w:ascii="PermianSerifTypeface" w:eastAsia="Times New Roman" w:hAnsi="PermianSerifTypeface" w:cs="Times New Roman"/>
          <w:color w:val="000000"/>
          <w:lang w:val="en-GB" w:eastAsia="ru-RU"/>
        </w:rPr>
        <w:t>c</w:t>
      </w:r>
      <w:r w:rsidRPr="00BE20B0">
        <w:rPr>
          <w:rFonts w:ascii="PermianSerifTypeface" w:eastAsia="Times New Roman" w:hAnsi="PermianSerifTypeface" w:cs="Times New Roman"/>
          <w:color w:val="000000"/>
          <w:lang w:val="en-GB" w:eastAsia="ru-RU"/>
        </w:rPr>
        <w:t xml:space="preserve">e, the branch of </w:t>
      </w:r>
      <w:r w:rsidR="0015395A" w:rsidRPr="00BE20B0">
        <w:rPr>
          <w:rFonts w:ascii="PermianSerifTypeface" w:eastAsia="Times New Roman" w:hAnsi="PermianSerifTypeface" w:cs="Times New Roman"/>
          <w:color w:val="000000"/>
          <w:lang w:val="en-GB" w:eastAsia="ru-RU"/>
        </w:rPr>
        <w:t>the</w:t>
      </w:r>
      <w:r w:rsidRPr="00BE20B0">
        <w:rPr>
          <w:rFonts w:ascii="PermianSerifTypeface" w:eastAsia="Times New Roman" w:hAnsi="PermianSerifTypeface" w:cs="Times New Roman"/>
          <w:color w:val="000000"/>
          <w:lang w:val="en-GB" w:eastAsia="ru-RU"/>
        </w:rPr>
        <w:t xml:space="preserve"> non-bank payment service provider established and licen</w:t>
      </w:r>
      <w:r w:rsidR="00DB5058" w:rsidRPr="00BE20B0">
        <w:rPr>
          <w:rFonts w:ascii="PermianSerifTypeface" w:eastAsia="Times New Roman" w:hAnsi="PermianSerifTypeface" w:cs="Times New Roman"/>
          <w:color w:val="000000"/>
          <w:lang w:val="en-GB" w:eastAsia="ru-RU"/>
        </w:rPr>
        <w:t>c</w:t>
      </w:r>
      <w:r w:rsidRPr="00BE20B0">
        <w:rPr>
          <w:rFonts w:ascii="PermianSerifTypeface" w:eastAsia="Times New Roman" w:hAnsi="PermianSerifTypeface" w:cs="Times New Roman"/>
          <w:color w:val="000000"/>
          <w:lang w:val="en-GB" w:eastAsia="ru-RU"/>
        </w:rPr>
        <w:t>ed in a Member State of the European Union must submit to the National Bank of Moldova an application for the issuance of a licen</w:t>
      </w:r>
      <w:r w:rsidR="00DB5058" w:rsidRPr="00BE20B0">
        <w:rPr>
          <w:rFonts w:ascii="PermianSerifTypeface" w:eastAsia="Times New Roman" w:hAnsi="PermianSerifTypeface" w:cs="Times New Roman"/>
          <w:color w:val="000000"/>
          <w:lang w:val="en-GB" w:eastAsia="ru-RU"/>
        </w:rPr>
        <w:t>c</w:t>
      </w:r>
      <w:r w:rsidRPr="00BE20B0">
        <w:rPr>
          <w:rFonts w:ascii="PermianSerifTypeface" w:eastAsia="Times New Roman" w:hAnsi="PermianSerifTypeface" w:cs="Times New Roman"/>
          <w:color w:val="000000"/>
          <w:lang w:val="en-GB" w:eastAsia="ru-RU"/>
        </w:rPr>
        <w:t>e in accordance with the provisions of this section, attaching the documents and information referred to in Article 17</w:t>
      </w:r>
      <w:r w:rsidRPr="00BE20B0">
        <w:rPr>
          <w:rFonts w:ascii="PermianSerifTypeface" w:eastAsia="Times New Roman" w:hAnsi="PermianSerifTypeface" w:cs="Times New Roman"/>
          <w:color w:val="000000"/>
          <w:vertAlign w:val="superscript"/>
          <w:lang w:val="en-GB" w:eastAsia="ru-RU"/>
        </w:rPr>
        <w:t>2</w:t>
      </w:r>
      <w:r w:rsidR="00DB5058" w:rsidRPr="00BE20B0">
        <w:rPr>
          <w:rFonts w:ascii="PermianSerifTypeface" w:eastAsia="Times New Roman" w:hAnsi="PermianSerifTypeface" w:cs="Times New Roman"/>
          <w:color w:val="000000"/>
          <w:lang w:val="en-GB" w:eastAsia="ru-RU"/>
        </w:rPr>
        <w:t xml:space="preserve"> paragraph </w:t>
      </w:r>
      <w:r w:rsidRPr="00BE20B0">
        <w:rPr>
          <w:rFonts w:ascii="PermianSerifTypeface" w:eastAsia="Times New Roman" w:hAnsi="PermianSerifTypeface" w:cs="Times New Roman"/>
          <w:color w:val="000000"/>
          <w:lang w:val="en-GB" w:eastAsia="ru-RU"/>
        </w:rPr>
        <w:t>(2) of Law No 114/2012 on payment services and electronic money, as well as in p</w:t>
      </w:r>
      <w:r w:rsidR="00DB5058" w:rsidRPr="00BE20B0">
        <w:rPr>
          <w:rFonts w:ascii="PermianSerifTypeface" w:eastAsia="Times New Roman" w:hAnsi="PermianSerifTypeface" w:cs="Times New Roman"/>
          <w:color w:val="000000"/>
          <w:lang w:val="en-GB" w:eastAsia="ru-RU"/>
        </w:rPr>
        <w:t>aragraphs</w:t>
      </w:r>
      <w:r w:rsidRPr="00BE20B0">
        <w:rPr>
          <w:rFonts w:ascii="PermianSerifTypeface" w:eastAsia="Times New Roman" w:hAnsi="PermianSerifTypeface" w:cs="Times New Roman"/>
          <w:color w:val="000000"/>
          <w:lang w:val="en-GB" w:eastAsia="ru-RU"/>
        </w:rPr>
        <w:t xml:space="preserve"> 33 and 65. </w:t>
      </w:r>
    </w:p>
    <w:p w14:paraId="26B4F89D" w14:textId="74B889CB" w:rsidR="00A923D3" w:rsidRPr="00BE20B0" w:rsidRDefault="00A923D3" w:rsidP="00A923D3">
      <w:pPr>
        <w:tabs>
          <w:tab w:val="left" w:pos="360"/>
          <w:tab w:val="left" w:pos="567"/>
          <w:tab w:val="left" w:pos="851"/>
        </w:tabs>
        <w:spacing w:after="0" w:line="240" w:lineRule="auto"/>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For the purposes of Article 17</w:t>
      </w:r>
      <w:r w:rsidRPr="00BE20B0">
        <w:rPr>
          <w:rFonts w:ascii="PermianSerifTypeface" w:eastAsia="Times New Roman" w:hAnsi="PermianSerifTypeface" w:cs="Times New Roman"/>
          <w:color w:val="000000"/>
          <w:vertAlign w:val="superscript"/>
          <w:lang w:val="en-GB" w:eastAsia="ru-RU"/>
        </w:rPr>
        <w:t>2</w:t>
      </w:r>
      <w:r w:rsidR="00DB5058" w:rsidRPr="00BE20B0">
        <w:rPr>
          <w:rFonts w:ascii="PermianSerifTypeface" w:eastAsia="Times New Roman" w:hAnsi="PermianSerifTypeface" w:cs="Times New Roman"/>
          <w:color w:val="000000"/>
          <w:lang w:val="en-GB" w:eastAsia="ru-RU"/>
        </w:rPr>
        <w:t xml:space="preserve"> paragraph </w:t>
      </w:r>
      <w:r w:rsidRPr="00BE20B0">
        <w:rPr>
          <w:rFonts w:ascii="PermianSerifTypeface" w:eastAsia="Times New Roman" w:hAnsi="PermianSerifTypeface" w:cs="Times New Roman"/>
          <w:color w:val="000000"/>
          <w:lang w:val="en-GB" w:eastAsia="ru-RU"/>
        </w:rPr>
        <w:t>(2)</w:t>
      </w:r>
      <w:r w:rsidR="00DB5058" w:rsidRPr="00BE20B0">
        <w:rPr>
          <w:rFonts w:ascii="PermianSerifTypeface" w:eastAsia="Times New Roman" w:hAnsi="PermianSerifTypeface" w:cs="Times New Roman"/>
          <w:color w:val="000000"/>
          <w:lang w:val="en-GB" w:eastAsia="ru-RU"/>
        </w:rPr>
        <w:t xml:space="preserve"> subparagraph </w:t>
      </w:r>
      <w:r w:rsidRPr="00BE20B0">
        <w:rPr>
          <w:rFonts w:ascii="PermianSerifTypeface" w:eastAsia="Times New Roman" w:hAnsi="PermianSerifTypeface" w:cs="Times New Roman"/>
          <w:color w:val="000000"/>
          <w:lang w:val="en-GB" w:eastAsia="ru-RU"/>
        </w:rPr>
        <w:t>(7) of Law No 114/2012, the information referred to in p</w:t>
      </w:r>
      <w:r w:rsidR="00DB5058" w:rsidRPr="00BE20B0">
        <w:rPr>
          <w:rFonts w:ascii="PermianSerifTypeface" w:eastAsia="Times New Roman" w:hAnsi="PermianSerifTypeface" w:cs="Times New Roman"/>
          <w:color w:val="000000"/>
          <w:lang w:val="en-GB" w:eastAsia="ru-RU"/>
        </w:rPr>
        <w:t>aragraph</w:t>
      </w:r>
      <w:r w:rsidRPr="00BE20B0">
        <w:rPr>
          <w:rFonts w:ascii="PermianSerifTypeface" w:eastAsia="Times New Roman" w:hAnsi="PermianSerifTypeface" w:cs="Times New Roman"/>
          <w:color w:val="000000"/>
          <w:lang w:val="en-GB" w:eastAsia="ru-RU"/>
        </w:rPr>
        <w:t xml:space="preserve"> 27 </w:t>
      </w:r>
      <w:r w:rsidR="00DB5058" w:rsidRPr="00BE20B0">
        <w:rPr>
          <w:rFonts w:ascii="PermianSerifTypeface" w:eastAsia="Times New Roman" w:hAnsi="PermianSerifTypeface" w:cs="Times New Roman"/>
          <w:color w:val="000000"/>
          <w:lang w:val="en-GB" w:eastAsia="ru-RU"/>
        </w:rPr>
        <w:t xml:space="preserve">subparagraph </w:t>
      </w:r>
      <w:r w:rsidRPr="00BE20B0">
        <w:rPr>
          <w:rFonts w:ascii="PermianSerifTypeface" w:eastAsia="Times New Roman" w:hAnsi="PermianSerifTypeface" w:cs="Times New Roman"/>
          <w:color w:val="000000"/>
          <w:lang w:val="en-GB" w:eastAsia="ru-RU"/>
        </w:rPr>
        <w:t>(8)</w:t>
      </w:r>
      <w:r w:rsidR="00DB5058" w:rsidRPr="00BE20B0">
        <w:rPr>
          <w:rFonts w:ascii="PermianSerifTypeface" w:eastAsia="Times New Roman" w:hAnsi="PermianSerifTypeface" w:cs="Times New Roman"/>
          <w:color w:val="000000"/>
          <w:lang w:val="en-GB" w:eastAsia="ru-RU"/>
        </w:rPr>
        <w:t xml:space="preserve"> letter </w:t>
      </w:r>
      <w:r w:rsidRPr="00BE20B0">
        <w:rPr>
          <w:rFonts w:ascii="PermianSerifTypeface" w:eastAsia="Times New Roman" w:hAnsi="PermianSerifTypeface" w:cs="Times New Roman"/>
          <w:color w:val="000000"/>
          <w:lang w:val="en-GB" w:eastAsia="ru-RU"/>
        </w:rPr>
        <w:t xml:space="preserve">(c) shall also be submitted. </w:t>
      </w:r>
    </w:p>
    <w:p w14:paraId="07B25CDB" w14:textId="6AE99D77" w:rsidR="00A923D3" w:rsidRPr="00BE20B0" w:rsidRDefault="00A923D3" w:rsidP="00A923D3">
      <w:pPr>
        <w:tabs>
          <w:tab w:val="left" w:pos="360"/>
          <w:tab w:val="left" w:pos="567"/>
          <w:tab w:val="left" w:pos="851"/>
        </w:tabs>
        <w:spacing w:after="0" w:line="240" w:lineRule="auto"/>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w:t>
      </w:r>
      <w:r w:rsidRPr="00C33DC2">
        <w:rPr>
          <w:rFonts w:ascii="PermianSerifTypeface" w:eastAsia="Times New Roman" w:hAnsi="PermianSerifTypeface" w:cs="Times New Roman"/>
          <w:b/>
          <w:bCs/>
          <w:color w:val="000000"/>
          <w:lang w:val="en-GB" w:eastAsia="ru-RU"/>
        </w:rPr>
        <w:t>28</w:t>
      </w:r>
      <w:r w:rsidRPr="00C33DC2">
        <w:rPr>
          <w:rFonts w:ascii="PermianSerifTypeface" w:eastAsia="Times New Roman" w:hAnsi="PermianSerifTypeface" w:cs="Times New Roman"/>
          <w:b/>
          <w:bCs/>
          <w:color w:val="000000"/>
          <w:vertAlign w:val="superscript"/>
          <w:lang w:val="en-GB" w:eastAsia="ru-RU"/>
        </w:rPr>
        <w:t>2</w:t>
      </w:r>
      <w:r w:rsidRPr="00C33DC2">
        <w:rPr>
          <w:rFonts w:ascii="PermianSerifTypeface" w:eastAsia="Times New Roman" w:hAnsi="PermianSerifTypeface" w:cs="Times New Roman"/>
          <w:b/>
          <w:bCs/>
          <w:color w:val="000000"/>
          <w:lang w:val="en-GB" w:eastAsia="ru-RU"/>
        </w:rPr>
        <w:t xml:space="preserve">. </w:t>
      </w:r>
      <w:r w:rsidRPr="00BE20B0">
        <w:rPr>
          <w:rFonts w:ascii="PermianSerifTypeface" w:eastAsia="Times New Roman" w:hAnsi="PermianSerifTypeface" w:cs="Times New Roman"/>
          <w:color w:val="000000"/>
          <w:lang w:val="en-GB" w:eastAsia="ru-RU"/>
        </w:rPr>
        <w:t>The National Bank of Moldova shall issue a licen</w:t>
      </w:r>
      <w:r w:rsidR="00DB5058" w:rsidRPr="00BE20B0">
        <w:rPr>
          <w:rFonts w:ascii="PermianSerifTypeface" w:eastAsia="Times New Roman" w:hAnsi="PermianSerifTypeface" w:cs="Times New Roman"/>
          <w:color w:val="000000"/>
          <w:lang w:val="en-GB" w:eastAsia="ru-RU"/>
        </w:rPr>
        <w:t>ce</w:t>
      </w:r>
      <w:r w:rsidRPr="00BE20B0">
        <w:rPr>
          <w:rFonts w:ascii="PermianSerifTypeface" w:eastAsia="Times New Roman" w:hAnsi="PermianSerifTypeface" w:cs="Times New Roman"/>
          <w:color w:val="000000"/>
          <w:lang w:val="en-GB" w:eastAsia="ru-RU"/>
        </w:rPr>
        <w:t xml:space="preserve"> to </w:t>
      </w:r>
      <w:r w:rsidR="00DB5058" w:rsidRPr="00BE20B0">
        <w:rPr>
          <w:rFonts w:ascii="PermianSerifTypeface" w:eastAsia="Times New Roman" w:hAnsi="PermianSerifTypeface" w:cs="Times New Roman"/>
          <w:color w:val="000000"/>
          <w:lang w:val="en-GB" w:eastAsia="ru-RU"/>
        </w:rPr>
        <w:t>the</w:t>
      </w:r>
      <w:r w:rsidRPr="00BE20B0">
        <w:rPr>
          <w:rFonts w:ascii="PermianSerifTypeface" w:eastAsia="Times New Roman" w:hAnsi="PermianSerifTypeface" w:cs="Times New Roman"/>
          <w:color w:val="000000"/>
          <w:lang w:val="en-GB" w:eastAsia="ru-RU"/>
        </w:rPr>
        <w:t xml:space="preserve"> branch established in the Republic of Moldova by </w:t>
      </w:r>
      <w:r w:rsidR="0015395A" w:rsidRPr="00BE20B0">
        <w:rPr>
          <w:rFonts w:ascii="PermianSerifTypeface" w:eastAsia="Times New Roman" w:hAnsi="PermianSerifTypeface" w:cs="Times New Roman"/>
          <w:color w:val="000000"/>
          <w:lang w:val="en-GB" w:eastAsia="ru-RU"/>
        </w:rPr>
        <w:t>the</w:t>
      </w:r>
      <w:r w:rsidRPr="00BE20B0">
        <w:rPr>
          <w:rFonts w:ascii="PermianSerifTypeface" w:eastAsia="Times New Roman" w:hAnsi="PermianSerifTypeface" w:cs="Times New Roman"/>
          <w:color w:val="000000"/>
          <w:lang w:val="en-GB" w:eastAsia="ru-RU"/>
        </w:rPr>
        <w:t xml:space="preserve"> non-bank payment service provider incorporated and licen</w:t>
      </w:r>
      <w:r w:rsidR="00DB5058" w:rsidRPr="00BE20B0">
        <w:rPr>
          <w:rFonts w:ascii="PermianSerifTypeface" w:eastAsia="Times New Roman" w:hAnsi="PermianSerifTypeface" w:cs="Times New Roman"/>
          <w:color w:val="000000"/>
          <w:lang w:val="en-GB" w:eastAsia="ru-RU"/>
        </w:rPr>
        <w:t>c</w:t>
      </w:r>
      <w:r w:rsidRPr="00BE20B0">
        <w:rPr>
          <w:rFonts w:ascii="PermianSerifTypeface" w:eastAsia="Times New Roman" w:hAnsi="PermianSerifTypeface" w:cs="Times New Roman"/>
          <w:color w:val="000000"/>
          <w:lang w:val="en-GB" w:eastAsia="ru-RU"/>
        </w:rPr>
        <w:t>ed in a Member State of the European Union only if it finds that the conditions set out in Article 15</w:t>
      </w:r>
      <w:r w:rsidR="00DB5058" w:rsidRPr="00BE20B0">
        <w:rPr>
          <w:rFonts w:ascii="PermianSerifTypeface" w:eastAsia="Times New Roman" w:hAnsi="PermianSerifTypeface" w:cs="Times New Roman"/>
          <w:color w:val="000000"/>
          <w:lang w:val="en-GB" w:eastAsia="ru-RU"/>
        </w:rPr>
        <w:t xml:space="preserve"> paragraph (</w:t>
      </w:r>
      <w:r w:rsidRPr="00BE20B0">
        <w:rPr>
          <w:rFonts w:ascii="PermianSerifTypeface" w:eastAsia="Times New Roman" w:hAnsi="PermianSerifTypeface" w:cs="Times New Roman"/>
          <w:color w:val="000000"/>
          <w:lang w:val="en-GB" w:eastAsia="ru-RU"/>
        </w:rPr>
        <w:t>1)</w:t>
      </w:r>
      <w:r w:rsidR="00DB5058" w:rsidRPr="00BE20B0">
        <w:rPr>
          <w:rFonts w:ascii="PermianSerifTypeface" w:eastAsia="Times New Roman" w:hAnsi="PermianSerifTypeface" w:cs="Times New Roman"/>
          <w:color w:val="000000"/>
          <w:lang w:val="en-GB" w:eastAsia="ru-RU"/>
        </w:rPr>
        <w:t xml:space="preserve"> points </w:t>
      </w:r>
      <w:r w:rsidRPr="00BE20B0">
        <w:rPr>
          <w:rFonts w:ascii="PermianSerifTypeface" w:eastAsia="Times New Roman" w:hAnsi="PermianSerifTypeface" w:cs="Times New Roman"/>
          <w:color w:val="000000"/>
          <w:lang w:val="en-GB" w:eastAsia="ru-RU"/>
        </w:rPr>
        <w:t>(3), 6) to (8), paragraph (2) of Law No. 114/2012 on payment services and electronic money</w:t>
      </w:r>
      <w:r w:rsidR="00DB5058" w:rsidRPr="00BE20B0">
        <w:rPr>
          <w:rFonts w:ascii="PermianSerifTypeface" w:eastAsia="Times New Roman" w:hAnsi="PermianSerifTypeface" w:cs="Times New Roman"/>
          <w:color w:val="000000"/>
          <w:lang w:val="en-GB" w:eastAsia="ru-RU"/>
        </w:rPr>
        <w:t xml:space="preserve"> are met</w:t>
      </w:r>
      <w:r w:rsidRPr="00BE20B0">
        <w:rPr>
          <w:rFonts w:ascii="PermianSerifTypeface" w:eastAsia="Times New Roman" w:hAnsi="PermianSerifTypeface" w:cs="Times New Roman"/>
          <w:color w:val="000000"/>
          <w:lang w:val="en-GB" w:eastAsia="ru-RU"/>
        </w:rPr>
        <w:t>.</w:t>
      </w:r>
    </w:p>
    <w:p w14:paraId="24A66EAE" w14:textId="410C9BA4" w:rsidR="00A923D3" w:rsidRDefault="00A923D3" w:rsidP="00A923D3">
      <w:pPr>
        <w:tabs>
          <w:tab w:val="left" w:pos="360"/>
          <w:tab w:val="left" w:pos="567"/>
          <w:tab w:val="left" w:pos="851"/>
        </w:tabs>
        <w:spacing w:after="0" w:line="240" w:lineRule="auto"/>
        <w:jc w:val="both"/>
        <w:rPr>
          <w:rFonts w:ascii="PermianSerifTypeface" w:eastAsia="Times New Roman" w:hAnsi="PermianSerifTypeface" w:cs="Times New Roman"/>
          <w:color w:val="000000"/>
          <w:lang w:val="en-GB" w:eastAsia="ru-RU"/>
        </w:rPr>
      </w:pPr>
      <w:r w:rsidRPr="00BE20B0">
        <w:rPr>
          <w:rFonts w:ascii="PermianSerifTypeface" w:eastAsia="Times New Roman" w:hAnsi="PermianSerifTypeface" w:cs="Times New Roman"/>
          <w:color w:val="000000"/>
          <w:lang w:val="en-GB" w:eastAsia="ru-RU"/>
        </w:rPr>
        <w:t xml:space="preserve">           </w:t>
      </w:r>
      <w:r w:rsidRPr="00C33DC2">
        <w:rPr>
          <w:rFonts w:ascii="PermianSerifTypeface" w:eastAsia="Times New Roman" w:hAnsi="PermianSerifTypeface" w:cs="Times New Roman"/>
          <w:b/>
          <w:bCs/>
          <w:color w:val="000000"/>
          <w:lang w:val="en-GB" w:eastAsia="ru-RU"/>
        </w:rPr>
        <w:t>28</w:t>
      </w:r>
      <w:r w:rsidRPr="00C33DC2">
        <w:rPr>
          <w:rFonts w:ascii="PermianSerifTypeface" w:eastAsia="Times New Roman" w:hAnsi="PermianSerifTypeface" w:cs="Times New Roman"/>
          <w:b/>
          <w:bCs/>
          <w:color w:val="000000"/>
          <w:vertAlign w:val="superscript"/>
          <w:lang w:val="en-GB" w:eastAsia="ru-RU"/>
        </w:rPr>
        <w:t>3</w:t>
      </w:r>
      <w:r w:rsidRPr="00C33DC2">
        <w:rPr>
          <w:rFonts w:ascii="PermianSerifTypeface" w:eastAsia="Times New Roman" w:hAnsi="PermianSerifTypeface" w:cs="Times New Roman"/>
          <w:b/>
          <w:bCs/>
          <w:color w:val="000000"/>
          <w:lang w:val="en-GB" w:eastAsia="ru-RU"/>
        </w:rPr>
        <w:t>.</w:t>
      </w:r>
      <w:r w:rsidRPr="00BE20B0">
        <w:rPr>
          <w:rFonts w:ascii="PermianSerifTypeface" w:eastAsia="Times New Roman" w:hAnsi="PermianSerifTypeface" w:cs="Times New Roman"/>
          <w:color w:val="000000"/>
          <w:lang w:val="en-GB" w:eastAsia="ru-RU"/>
        </w:rPr>
        <w:t xml:space="preserve"> The assessment of the members of the management bodies and/or persons holding key </w:t>
      </w:r>
      <w:r w:rsidR="007349A0" w:rsidRPr="00BE20B0">
        <w:rPr>
          <w:rFonts w:ascii="PermianSerifTypeface" w:eastAsia="Times New Roman" w:hAnsi="PermianSerifTypeface" w:cs="Times New Roman"/>
          <w:color w:val="000000"/>
          <w:lang w:val="en-GB" w:eastAsia="ru-RU"/>
        </w:rPr>
        <w:t>positions</w:t>
      </w:r>
      <w:r w:rsidRPr="00BE20B0">
        <w:rPr>
          <w:rFonts w:ascii="PermianSerifTypeface" w:eastAsia="Times New Roman" w:hAnsi="PermianSerifTypeface" w:cs="Times New Roman"/>
          <w:color w:val="000000"/>
          <w:lang w:val="en-GB" w:eastAsia="ru-RU"/>
        </w:rPr>
        <w:t xml:space="preserve"> within the branch of the non-bank payment service provider established and licen</w:t>
      </w:r>
      <w:r w:rsidR="007349A0" w:rsidRPr="00BE20B0">
        <w:rPr>
          <w:rFonts w:ascii="PermianSerifTypeface" w:eastAsia="Times New Roman" w:hAnsi="PermianSerifTypeface" w:cs="Times New Roman"/>
          <w:color w:val="000000"/>
          <w:lang w:val="en-GB" w:eastAsia="ru-RU"/>
        </w:rPr>
        <w:t>c</w:t>
      </w:r>
      <w:r w:rsidRPr="00BE20B0">
        <w:rPr>
          <w:rFonts w:ascii="PermianSerifTypeface" w:eastAsia="Times New Roman" w:hAnsi="PermianSerifTypeface" w:cs="Times New Roman"/>
          <w:color w:val="000000"/>
          <w:lang w:val="en-GB" w:eastAsia="ru-RU"/>
        </w:rPr>
        <w:t>ed in another state or in a Member State of the European Union shall be carried out by the National Bank of Moldova in accordance with the requirements set out in Chapter V.</w:t>
      </w:r>
    </w:p>
    <w:p w14:paraId="4EDB0C9F" w14:textId="738F9758" w:rsidR="004959F4" w:rsidRPr="00BE20B0" w:rsidRDefault="004959F4" w:rsidP="004959F4">
      <w:pPr>
        <w:pStyle w:val="ListParagraph"/>
        <w:rPr>
          <w:rFonts w:ascii="PermianSerifTypeface" w:hAnsi="PermianSerifTypeface"/>
          <w:i/>
          <w:color w:val="808080"/>
          <w:sz w:val="16"/>
          <w:szCs w:val="16"/>
          <w:lang w:val="en-GB"/>
        </w:rPr>
      </w:pPr>
      <w:r w:rsidRPr="00BE20B0">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28</w:t>
      </w:r>
      <w:r w:rsidRPr="004959F4">
        <w:rPr>
          <w:rFonts w:ascii="PermianSerifTypeface" w:hAnsi="PermianSerifTypeface"/>
          <w:i/>
          <w:color w:val="808080"/>
          <w:sz w:val="16"/>
          <w:szCs w:val="16"/>
          <w:vertAlign w:val="superscript"/>
          <w:lang w:val="en-GB"/>
        </w:rPr>
        <w:t>1</w:t>
      </w:r>
      <w:r>
        <w:rPr>
          <w:rFonts w:ascii="PermianSerifTypeface" w:hAnsi="PermianSerifTypeface"/>
          <w:i/>
          <w:color w:val="808080"/>
          <w:sz w:val="16"/>
          <w:szCs w:val="16"/>
          <w:lang w:val="en-GB"/>
        </w:rPr>
        <w:t>-28</w:t>
      </w:r>
      <w:r w:rsidRPr="004959F4">
        <w:rPr>
          <w:rFonts w:ascii="PermianSerifTypeface" w:hAnsi="PermianSerifTypeface"/>
          <w:i/>
          <w:color w:val="808080"/>
          <w:sz w:val="16"/>
          <w:szCs w:val="16"/>
          <w:vertAlign w:val="superscript"/>
          <w:lang w:val="en-GB"/>
        </w:rPr>
        <w:t>3</w:t>
      </w:r>
      <w:r w:rsidRPr="00BE20B0">
        <w:rPr>
          <w:rFonts w:ascii="PermianSerifTypeface" w:hAnsi="PermianSerifTypeface"/>
          <w:i/>
          <w:color w:val="808080"/>
          <w:sz w:val="16"/>
          <w:szCs w:val="16"/>
          <w:lang w:val="en-GB"/>
        </w:rPr>
        <w:t xml:space="preserve"> </w:t>
      </w:r>
      <w:r>
        <w:rPr>
          <w:rFonts w:ascii="PermianSerifTypeface" w:hAnsi="PermianSerifTypeface"/>
          <w:i/>
          <w:color w:val="808080"/>
          <w:sz w:val="16"/>
          <w:szCs w:val="16"/>
          <w:lang w:val="en-GB"/>
        </w:rPr>
        <w:t>introduced</w:t>
      </w:r>
      <w:r w:rsidRPr="00BE20B0">
        <w:rPr>
          <w:rFonts w:ascii="PermianSerifTypeface" w:hAnsi="PermianSerifTypeface"/>
          <w:i/>
          <w:color w:val="808080"/>
          <w:sz w:val="16"/>
          <w:szCs w:val="16"/>
          <w:lang w:val="en-GB"/>
        </w:rPr>
        <w:t xml:space="preserve"> by DEB No </w:t>
      </w:r>
      <w:r>
        <w:rPr>
          <w:rFonts w:ascii="PermianSerifTypeface" w:hAnsi="PermianSerifTypeface"/>
          <w:i/>
          <w:color w:val="808080"/>
          <w:sz w:val="16"/>
          <w:szCs w:val="16"/>
          <w:lang w:val="en-GB"/>
        </w:rPr>
        <w:t>2</w:t>
      </w:r>
      <w:r w:rsidRPr="00BE20B0">
        <w:rPr>
          <w:rFonts w:ascii="PermianSerifTypeface" w:hAnsi="PermianSerifTypeface"/>
          <w:i/>
          <w:color w:val="808080"/>
          <w:sz w:val="16"/>
          <w:szCs w:val="16"/>
          <w:lang w:val="en-GB"/>
        </w:rPr>
        <w:t>7</w:t>
      </w:r>
      <w:r>
        <w:rPr>
          <w:rFonts w:ascii="PermianSerifTypeface" w:hAnsi="PermianSerifTypeface"/>
          <w:i/>
          <w:color w:val="808080"/>
          <w:sz w:val="16"/>
          <w:szCs w:val="16"/>
          <w:lang w:val="en-GB"/>
        </w:rPr>
        <w:t>0</w:t>
      </w:r>
      <w:r w:rsidRPr="00BE20B0">
        <w:rPr>
          <w:rFonts w:ascii="PermianSerifTypeface" w:hAnsi="PermianSerifTypeface"/>
          <w:i/>
          <w:color w:val="808080"/>
          <w:sz w:val="16"/>
          <w:szCs w:val="16"/>
          <w:lang w:val="en-GB"/>
        </w:rPr>
        <w:t xml:space="preserve"> of </w:t>
      </w:r>
      <w:r>
        <w:rPr>
          <w:rFonts w:ascii="PermianSerifTypeface" w:hAnsi="PermianSerifTypeface"/>
          <w:i/>
          <w:color w:val="808080"/>
          <w:sz w:val="16"/>
          <w:szCs w:val="16"/>
          <w:lang w:val="en-GB"/>
        </w:rPr>
        <w:t>20</w:t>
      </w:r>
      <w:r w:rsidRPr="00BE20B0">
        <w:rPr>
          <w:rFonts w:ascii="PermianSerifTypeface" w:hAnsi="PermianSerifTypeface"/>
          <w:i/>
          <w:color w:val="808080"/>
          <w:sz w:val="16"/>
          <w:szCs w:val="16"/>
          <w:lang w:val="en-GB"/>
        </w:rPr>
        <w:t>.1</w:t>
      </w:r>
      <w:r>
        <w:rPr>
          <w:rFonts w:ascii="PermianSerifTypeface" w:hAnsi="PermianSerifTypeface"/>
          <w:i/>
          <w:color w:val="808080"/>
          <w:sz w:val="16"/>
          <w:szCs w:val="16"/>
          <w:lang w:val="en-GB"/>
        </w:rPr>
        <w:t>1</w:t>
      </w:r>
      <w:r w:rsidRPr="00BE20B0">
        <w:rPr>
          <w:rFonts w:ascii="PermianSerifTypeface" w:hAnsi="PermianSerifTypeface"/>
          <w:i/>
          <w:color w:val="808080"/>
          <w:sz w:val="16"/>
          <w:szCs w:val="16"/>
          <w:lang w:val="en-GB"/>
        </w:rPr>
        <w:t>.202</w:t>
      </w:r>
      <w:r>
        <w:rPr>
          <w:rFonts w:ascii="PermianSerifTypeface" w:hAnsi="PermianSerifTypeface"/>
          <w:i/>
          <w:color w:val="808080"/>
          <w:sz w:val="16"/>
          <w:szCs w:val="16"/>
          <w:lang w:val="en-GB"/>
        </w:rPr>
        <w:t>5</w:t>
      </w:r>
      <w:r w:rsidRPr="00BE20B0">
        <w:rPr>
          <w:rFonts w:ascii="PermianSerifTypeface" w:hAnsi="PermianSerifTypeface"/>
          <w:i/>
          <w:color w:val="808080"/>
          <w:sz w:val="16"/>
          <w:szCs w:val="16"/>
          <w:lang w:val="en-GB"/>
        </w:rPr>
        <w:t xml:space="preserve">, in force as of </w:t>
      </w:r>
      <w:r>
        <w:rPr>
          <w:rFonts w:ascii="PermianSerifTypeface" w:hAnsi="PermianSerifTypeface"/>
          <w:i/>
          <w:color w:val="808080"/>
          <w:sz w:val="16"/>
          <w:szCs w:val="16"/>
          <w:lang w:val="en-GB"/>
        </w:rPr>
        <w:t>27</w:t>
      </w:r>
      <w:r w:rsidRPr="00BE20B0">
        <w:rPr>
          <w:rFonts w:ascii="PermianSerifTypeface" w:hAnsi="PermianSerifTypeface"/>
          <w:i/>
          <w:color w:val="808080"/>
          <w:sz w:val="16"/>
          <w:szCs w:val="16"/>
          <w:lang w:val="en-GB"/>
        </w:rPr>
        <w:t>.1</w:t>
      </w:r>
      <w:r>
        <w:rPr>
          <w:rFonts w:ascii="PermianSerifTypeface" w:hAnsi="PermianSerifTypeface"/>
          <w:i/>
          <w:color w:val="808080"/>
          <w:sz w:val="16"/>
          <w:szCs w:val="16"/>
          <w:lang w:val="en-GB"/>
        </w:rPr>
        <w:t>2</w:t>
      </w:r>
      <w:r w:rsidRPr="00BE20B0">
        <w:rPr>
          <w:rFonts w:ascii="PermianSerifTypeface" w:hAnsi="PermianSerifTypeface"/>
          <w:i/>
          <w:color w:val="808080"/>
          <w:sz w:val="16"/>
          <w:szCs w:val="16"/>
          <w:lang w:val="en-GB"/>
        </w:rPr>
        <w:t>.202</w:t>
      </w:r>
      <w:r>
        <w:rPr>
          <w:rFonts w:ascii="PermianSerifTypeface" w:hAnsi="PermianSerifTypeface"/>
          <w:i/>
          <w:color w:val="808080"/>
          <w:sz w:val="16"/>
          <w:szCs w:val="16"/>
          <w:lang w:val="en-GB"/>
        </w:rPr>
        <w:t>5</w:t>
      </w:r>
      <w:r w:rsidRPr="00BE20B0">
        <w:rPr>
          <w:rFonts w:ascii="PermianSerifTypeface" w:hAnsi="PermianSerifTypeface"/>
          <w:i/>
          <w:color w:val="808080"/>
          <w:sz w:val="16"/>
          <w:szCs w:val="16"/>
          <w:lang w:val="en-GB"/>
        </w:rPr>
        <w:t>]</w:t>
      </w:r>
    </w:p>
    <w:p w14:paraId="65AAF9F5" w14:textId="5EDBF0D8" w:rsidR="00AB1314" w:rsidRDefault="00AB1314" w:rsidP="0088303A">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color w:val="000000"/>
          <w:lang w:val="en-GB" w:eastAsia="ru-RU"/>
        </w:rPr>
        <w:t>The National Bank of Moldova may request information other than that referred to in paragraph 28</w:t>
      </w:r>
      <w:r w:rsidR="00A923D3" w:rsidRPr="00BE20B0">
        <w:rPr>
          <w:rFonts w:ascii="PermianSerifTypeface" w:eastAsia="Times New Roman" w:hAnsi="PermianSerifTypeface" w:cs="Times New Roman"/>
          <w:color w:val="000000"/>
          <w:lang w:val="en-GB" w:eastAsia="ru-RU"/>
        </w:rPr>
        <w:t xml:space="preserve"> and 28</w:t>
      </w:r>
      <w:r w:rsidR="00A923D3" w:rsidRPr="00BE20B0">
        <w:rPr>
          <w:rFonts w:ascii="PermianSerifTypeface" w:eastAsia="Times New Roman" w:hAnsi="PermianSerifTypeface" w:cs="Times New Roman"/>
          <w:color w:val="000000"/>
          <w:vertAlign w:val="superscript"/>
          <w:lang w:val="en-GB" w:eastAsia="ru-RU"/>
        </w:rPr>
        <w:t>1</w:t>
      </w:r>
      <w:r w:rsidRPr="00BE20B0">
        <w:rPr>
          <w:rFonts w:ascii="PermianSerifTypeface" w:eastAsia="Times New Roman" w:hAnsi="PermianSerifTypeface" w:cs="Times New Roman"/>
          <w:color w:val="000000"/>
          <w:lang w:val="en-GB" w:eastAsia="ru-RU"/>
        </w:rPr>
        <w:t xml:space="preserve"> for the assessment of the application of the branch of the non-</w:t>
      </w:r>
      <w:r w:rsidRPr="00BE20B0">
        <w:rPr>
          <w:rFonts w:ascii="PermianSerifTypeface" w:eastAsia="Times New Roman" w:hAnsi="PermianSerifTypeface" w:cs="Times New Roman"/>
          <w:color w:val="000000"/>
          <w:lang w:val="en-GB" w:eastAsia="ru-RU"/>
        </w:rPr>
        <w:lastRenderedPageBreak/>
        <w:t xml:space="preserve">bank </w:t>
      </w:r>
      <w:r w:rsidR="00CA3D88" w:rsidRPr="00BE20B0">
        <w:rPr>
          <w:rFonts w:ascii="PermianSerifTypeface" w:eastAsia="Times New Roman" w:hAnsi="PermianSerifTypeface" w:cs="Times New Roman"/>
          <w:color w:val="000000"/>
          <w:lang w:val="en-GB" w:eastAsia="ru-RU"/>
        </w:rPr>
        <w:t>payment</w:t>
      </w:r>
      <w:r w:rsidRPr="00BE20B0">
        <w:rPr>
          <w:rFonts w:ascii="PermianSerifTypeface" w:eastAsia="Times New Roman" w:hAnsi="PermianSerifTypeface" w:cs="Times New Roman"/>
          <w:color w:val="000000"/>
          <w:lang w:val="en-GB" w:eastAsia="ru-RU"/>
        </w:rPr>
        <w:t xml:space="preserve"> service provider established and </w:t>
      </w:r>
      <w:r w:rsidR="00E16ABF" w:rsidRPr="00BE20B0">
        <w:rPr>
          <w:rFonts w:ascii="PermianSerifTypeface" w:eastAsia="Times New Roman" w:hAnsi="PermianSerifTypeface" w:cs="Times New Roman"/>
          <w:color w:val="000000"/>
          <w:lang w:val="en-GB" w:eastAsia="ru-RU"/>
        </w:rPr>
        <w:t>licence</w:t>
      </w:r>
      <w:r w:rsidRPr="00BE20B0">
        <w:rPr>
          <w:rFonts w:ascii="PermianSerifTypeface" w:eastAsia="Times New Roman" w:hAnsi="PermianSerifTypeface" w:cs="Times New Roman"/>
          <w:color w:val="000000"/>
          <w:lang w:val="en-GB" w:eastAsia="ru-RU"/>
        </w:rPr>
        <w:t xml:space="preserve">d in another state, which </w:t>
      </w:r>
      <w:r w:rsidR="0088303A" w:rsidRPr="00BE20B0">
        <w:rPr>
          <w:rFonts w:ascii="PermianSerifTypeface" w:eastAsia="Times New Roman" w:hAnsi="PermianSerifTypeface" w:cs="Times New Roman"/>
          <w:color w:val="000000"/>
          <w:lang w:val="en-GB" w:eastAsia="ru-RU"/>
        </w:rPr>
        <w:t>aim</w:t>
      </w:r>
      <w:r w:rsidRPr="00BE20B0">
        <w:rPr>
          <w:rFonts w:ascii="PermianSerifTypeface" w:eastAsia="Times New Roman" w:hAnsi="PermianSerifTypeface" w:cs="Times New Roman"/>
          <w:color w:val="000000"/>
          <w:lang w:val="en-GB" w:eastAsia="ru-RU"/>
        </w:rPr>
        <w:t xml:space="preserve">s to operate in the </w:t>
      </w:r>
      <w:r w:rsidRPr="00BE20B0">
        <w:rPr>
          <w:rFonts w:ascii="PermianSerifTypeface" w:eastAsia="Times New Roman" w:hAnsi="PermianSerifTypeface" w:cs="Times New Roman"/>
          <w:lang w:val="en-GB" w:eastAsia="ru-RU"/>
        </w:rPr>
        <w:t>Republic of Moldova.</w:t>
      </w:r>
    </w:p>
    <w:p w14:paraId="7F063BA5" w14:textId="13D9072A" w:rsidR="004959F4" w:rsidRPr="00BE20B0" w:rsidRDefault="004959F4" w:rsidP="004959F4">
      <w:pPr>
        <w:pStyle w:val="ListParagraph"/>
        <w:rPr>
          <w:rFonts w:ascii="PermianSerifTypeface" w:hAnsi="PermianSerifTypeface"/>
          <w:i/>
          <w:color w:val="808080"/>
          <w:sz w:val="16"/>
          <w:szCs w:val="16"/>
          <w:lang w:val="en-GB"/>
        </w:rPr>
      </w:pPr>
      <w:r w:rsidRPr="00BE20B0">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29</w:t>
      </w:r>
      <w:r w:rsidRPr="00BE20B0">
        <w:rPr>
          <w:rFonts w:ascii="PermianSerifTypeface" w:hAnsi="PermianSerifTypeface"/>
          <w:i/>
          <w:color w:val="808080"/>
          <w:sz w:val="16"/>
          <w:szCs w:val="16"/>
          <w:lang w:val="en-GB"/>
        </w:rPr>
        <w:t xml:space="preserve"> amended by DEB No </w:t>
      </w:r>
      <w:r>
        <w:rPr>
          <w:rFonts w:ascii="PermianSerifTypeface" w:hAnsi="PermianSerifTypeface"/>
          <w:i/>
          <w:color w:val="808080"/>
          <w:sz w:val="16"/>
          <w:szCs w:val="16"/>
          <w:lang w:val="en-GB"/>
        </w:rPr>
        <w:t>2</w:t>
      </w:r>
      <w:r w:rsidRPr="00BE20B0">
        <w:rPr>
          <w:rFonts w:ascii="PermianSerifTypeface" w:hAnsi="PermianSerifTypeface"/>
          <w:i/>
          <w:color w:val="808080"/>
          <w:sz w:val="16"/>
          <w:szCs w:val="16"/>
          <w:lang w:val="en-GB"/>
        </w:rPr>
        <w:t>7</w:t>
      </w:r>
      <w:r>
        <w:rPr>
          <w:rFonts w:ascii="PermianSerifTypeface" w:hAnsi="PermianSerifTypeface"/>
          <w:i/>
          <w:color w:val="808080"/>
          <w:sz w:val="16"/>
          <w:szCs w:val="16"/>
          <w:lang w:val="en-GB"/>
        </w:rPr>
        <w:t>0</w:t>
      </w:r>
      <w:r w:rsidRPr="00BE20B0">
        <w:rPr>
          <w:rFonts w:ascii="PermianSerifTypeface" w:hAnsi="PermianSerifTypeface"/>
          <w:i/>
          <w:color w:val="808080"/>
          <w:sz w:val="16"/>
          <w:szCs w:val="16"/>
          <w:lang w:val="en-GB"/>
        </w:rPr>
        <w:t xml:space="preserve"> of </w:t>
      </w:r>
      <w:r>
        <w:rPr>
          <w:rFonts w:ascii="PermianSerifTypeface" w:hAnsi="PermianSerifTypeface"/>
          <w:i/>
          <w:color w:val="808080"/>
          <w:sz w:val="16"/>
          <w:szCs w:val="16"/>
          <w:lang w:val="en-GB"/>
        </w:rPr>
        <w:t>20</w:t>
      </w:r>
      <w:r w:rsidRPr="00BE20B0">
        <w:rPr>
          <w:rFonts w:ascii="PermianSerifTypeface" w:hAnsi="PermianSerifTypeface"/>
          <w:i/>
          <w:color w:val="808080"/>
          <w:sz w:val="16"/>
          <w:szCs w:val="16"/>
          <w:lang w:val="en-GB"/>
        </w:rPr>
        <w:t>.1</w:t>
      </w:r>
      <w:r>
        <w:rPr>
          <w:rFonts w:ascii="PermianSerifTypeface" w:hAnsi="PermianSerifTypeface"/>
          <w:i/>
          <w:color w:val="808080"/>
          <w:sz w:val="16"/>
          <w:szCs w:val="16"/>
          <w:lang w:val="en-GB"/>
        </w:rPr>
        <w:t>1</w:t>
      </w:r>
      <w:r w:rsidRPr="00BE20B0">
        <w:rPr>
          <w:rFonts w:ascii="PermianSerifTypeface" w:hAnsi="PermianSerifTypeface"/>
          <w:i/>
          <w:color w:val="808080"/>
          <w:sz w:val="16"/>
          <w:szCs w:val="16"/>
          <w:lang w:val="en-GB"/>
        </w:rPr>
        <w:t>.202</w:t>
      </w:r>
      <w:r>
        <w:rPr>
          <w:rFonts w:ascii="PermianSerifTypeface" w:hAnsi="PermianSerifTypeface"/>
          <w:i/>
          <w:color w:val="808080"/>
          <w:sz w:val="16"/>
          <w:szCs w:val="16"/>
          <w:lang w:val="en-GB"/>
        </w:rPr>
        <w:t>5</w:t>
      </w:r>
      <w:r w:rsidRPr="00BE20B0">
        <w:rPr>
          <w:rFonts w:ascii="PermianSerifTypeface" w:hAnsi="PermianSerifTypeface"/>
          <w:i/>
          <w:color w:val="808080"/>
          <w:sz w:val="16"/>
          <w:szCs w:val="16"/>
          <w:lang w:val="en-GB"/>
        </w:rPr>
        <w:t xml:space="preserve">, in force as of </w:t>
      </w:r>
      <w:r>
        <w:rPr>
          <w:rFonts w:ascii="PermianSerifTypeface" w:hAnsi="PermianSerifTypeface"/>
          <w:i/>
          <w:color w:val="808080"/>
          <w:sz w:val="16"/>
          <w:szCs w:val="16"/>
          <w:lang w:val="en-GB"/>
        </w:rPr>
        <w:t>27</w:t>
      </w:r>
      <w:r w:rsidRPr="00BE20B0">
        <w:rPr>
          <w:rFonts w:ascii="PermianSerifTypeface" w:hAnsi="PermianSerifTypeface"/>
          <w:i/>
          <w:color w:val="808080"/>
          <w:sz w:val="16"/>
          <w:szCs w:val="16"/>
          <w:lang w:val="en-GB"/>
        </w:rPr>
        <w:t>.1</w:t>
      </w:r>
      <w:r>
        <w:rPr>
          <w:rFonts w:ascii="PermianSerifTypeface" w:hAnsi="PermianSerifTypeface"/>
          <w:i/>
          <w:color w:val="808080"/>
          <w:sz w:val="16"/>
          <w:szCs w:val="16"/>
          <w:lang w:val="en-GB"/>
        </w:rPr>
        <w:t>2</w:t>
      </w:r>
      <w:r w:rsidRPr="00BE20B0">
        <w:rPr>
          <w:rFonts w:ascii="PermianSerifTypeface" w:hAnsi="PermianSerifTypeface"/>
          <w:i/>
          <w:color w:val="808080"/>
          <w:sz w:val="16"/>
          <w:szCs w:val="16"/>
          <w:lang w:val="en-GB"/>
        </w:rPr>
        <w:t>.202</w:t>
      </w:r>
      <w:r>
        <w:rPr>
          <w:rFonts w:ascii="PermianSerifTypeface" w:hAnsi="PermianSerifTypeface"/>
          <w:i/>
          <w:color w:val="808080"/>
          <w:sz w:val="16"/>
          <w:szCs w:val="16"/>
          <w:lang w:val="en-GB"/>
        </w:rPr>
        <w:t>5</w:t>
      </w:r>
      <w:r w:rsidRPr="00BE20B0">
        <w:rPr>
          <w:rFonts w:ascii="PermianSerifTypeface" w:hAnsi="PermianSerifTypeface"/>
          <w:i/>
          <w:color w:val="808080"/>
          <w:sz w:val="16"/>
          <w:szCs w:val="16"/>
          <w:lang w:val="en-GB"/>
        </w:rPr>
        <w:t>]</w:t>
      </w:r>
    </w:p>
    <w:p w14:paraId="5F489843" w14:textId="77777777" w:rsidR="004959F4" w:rsidRPr="00BE20B0" w:rsidRDefault="004959F4" w:rsidP="004959F4">
      <w:pPr>
        <w:pStyle w:val="ListParagraph"/>
        <w:tabs>
          <w:tab w:val="left" w:pos="360"/>
          <w:tab w:val="left" w:pos="567"/>
          <w:tab w:val="left" w:pos="851"/>
          <w:tab w:val="left" w:pos="993"/>
        </w:tabs>
        <w:spacing w:after="0" w:line="240" w:lineRule="auto"/>
        <w:ind w:left="567"/>
        <w:jc w:val="both"/>
        <w:rPr>
          <w:rFonts w:ascii="PermianSerifTypeface" w:eastAsia="Times New Roman" w:hAnsi="PermianSerifTypeface" w:cs="Times New Roman"/>
          <w:lang w:val="en-GB" w:eastAsia="ru-RU"/>
        </w:rPr>
      </w:pPr>
    </w:p>
    <w:p w14:paraId="5491B2CD" w14:textId="314EA110" w:rsidR="00AB1314" w:rsidRDefault="00AB1314"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National Bank of Moldova may exempt branches </w:t>
      </w:r>
      <w:r w:rsidR="00DB196B" w:rsidRPr="00BE20B0">
        <w:rPr>
          <w:rFonts w:ascii="PermianSerifTypeface" w:eastAsia="Times New Roman" w:hAnsi="PermianSerifTypeface" w:cs="Times New Roman"/>
          <w:lang w:val="en-GB" w:eastAsia="ru-RU"/>
        </w:rPr>
        <w:t xml:space="preserve">established in the Republic of Moldova by </w:t>
      </w:r>
      <w:r w:rsidRPr="00BE20B0">
        <w:rPr>
          <w:rFonts w:ascii="PermianSerifTypeface" w:eastAsia="Times New Roman" w:hAnsi="PermianSerifTypeface" w:cs="Times New Roman"/>
          <w:lang w:val="en-GB" w:eastAsia="ru-RU"/>
        </w:rPr>
        <w:t xml:space="preserve">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providers from other states</w:t>
      </w:r>
      <w:r w:rsidR="00DB196B" w:rsidRPr="00BE20B0">
        <w:rPr>
          <w:rFonts w:ascii="PermianSerifTypeface" w:eastAsia="Times New Roman" w:hAnsi="PermianSerifTypeface" w:cs="Times New Roman"/>
          <w:lang w:val="en-GB" w:eastAsia="ru-RU"/>
        </w:rPr>
        <w:t>, except for those established and licenced in a Member State of the European Union,</w:t>
      </w:r>
      <w:r w:rsidRPr="00BE20B0">
        <w:rPr>
          <w:rFonts w:ascii="PermianSerifTypeface" w:eastAsia="Times New Roman" w:hAnsi="PermianSerifTypeface" w:cs="Times New Roman"/>
          <w:lang w:val="en-GB" w:eastAsia="ru-RU"/>
        </w:rPr>
        <w:t xml:space="preserve"> from fulfilling certain requirements provided for in Chapter III, Section 1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xml:space="preserve"> and in this Section under the conditions provided for in Article 17, paragraphs (7) and (8)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w:t>
      </w:r>
    </w:p>
    <w:p w14:paraId="41CBF8BD" w14:textId="5701625C" w:rsidR="004959F4" w:rsidRPr="00BE20B0" w:rsidRDefault="004959F4" w:rsidP="004959F4">
      <w:pPr>
        <w:pStyle w:val="ListParagraph"/>
        <w:rPr>
          <w:rFonts w:ascii="PermianSerifTypeface" w:hAnsi="PermianSerifTypeface"/>
          <w:i/>
          <w:color w:val="808080"/>
          <w:sz w:val="16"/>
          <w:szCs w:val="16"/>
          <w:lang w:val="en-GB"/>
        </w:rPr>
      </w:pPr>
      <w:r w:rsidRPr="00BE20B0">
        <w:rPr>
          <w:rFonts w:ascii="PermianSerifTypeface" w:hAnsi="PermianSerifTypeface"/>
          <w:i/>
          <w:color w:val="808080"/>
          <w:sz w:val="16"/>
          <w:szCs w:val="16"/>
          <w:lang w:val="en-GB"/>
        </w:rPr>
        <w:t>[Paragraph 3</w:t>
      </w:r>
      <w:r>
        <w:rPr>
          <w:rFonts w:ascii="PermianSerifTypeface" w:hAnsi="PermianSerifTypeface"/>
          <w:i/>
          <w:color w:val="808080"/>
          <w:sz w:val="16"/>
          <w:szCs w:val="16"/>
          <w:lang w:val="en-GB"/>
        </w:rPr>
        <w:t>0</w:t>
      </w:r>
      <w:r w:rsidRPr="00BE20B0">
        <w:rPr>
          <w:rFonts w:ascii="PermianSerifTypeface" w:hAnsi="PermianSerifTypeface"/>
          <w:i/>
          <w:color w:val="808080"/>
          <w:sz w:val="16"/>
          <w:szCs w:val="16"/>
          <w:lang w:val="en-GB"/>
        </w:rPr>
        <w:t xml:space="preserve"> amended by DEB No </w:t>
      </w:r>
      <w:r>
        <w:rPr>
          <w:rFonts w:ascii="PermianSerifTypeface" w:hAnsi="PermianSerifTypeface"/>
          <w:i/>
          <w:color w:val="808080"/>
          <w:sz w:val="16"/>
          <w:szCs w:val="16"/>
          <w:lang w:val="en-GB"/>
        </w:rPr>
        <w:t>2</w:t>
      </w:r>
      <w:r w:rsidRPr="00BE20B0">
        <w:rPr>
          <w:rFonts w:ascii="PermianSerifTypeface" w:hAnsi="PermianSerifTypeface"/>
          <w:i/>
          <w:color w:val="808080"/>
          <w:sz w:val="16"/>
          <w:szCs w:val="16"/>
          <w:lang w:val="en-GB"/>
        </w:rPr>
        <w:t>7</w:t>
      </w:r>
      <w:r>
        <w:rPr>
          <w:rFonts w:ascii="PermianSerifTypeface" w:hAnsi="PermianSerifTypeface"/>
          <w:i/>
          <w:color w:val="808080"/>
          <w:sz w:val="16"/>
          <w:szCs w:val="16"/>
          <w:lang w:val="en-GB"/>
        </w:rPr>
        <w:t>0</w:t>
      </w:r>
      <w:r w:rsidRPr="00BE20B0">
        <w:rPr>
          <w:rFonts w:ascii="PermianSerifTypeface" w:hAnsi="PermianSerifTypeface"/>
          <w:i/>
          <w:color w:val="808080"/>
          <w:sz w:val="16"/>
          <w:szCs w:val="16"/>
          <w:lang w:val="en-GB"/>
        </w:rPr>
        <w:t xml:space="preserve"> of </w:t>
      </w:r>
      <w:r>
        <w:rPr>
          <w:rFonts w:ascii="PermianSerifTypeface" w:hAnsi="PermianSerifTypeface"/>
          <w:i/>
          <w:color w:val="808080"/>
          <w:sz w:val="16"/>
          <w:szCs w:val="16"/>
          <w:lang w:val="en-GB"/>
        </w:rPr>
        <w:t>20</w:t>
      </w:r>
      <w:r w:rsidRPr="00BE20B0">
        <w:rPr>
          <w:rFonts w:ascii="PermianSerifTypeface" w:hAnsi="PermianSerifTypeface"/>
          <w:i/>
          <w:color w:val="808080"/>
          <w:sz w:val="16"/>
          <w:szCs w:val="16"/>
          <w:lang w:val="en-GB"/>
        </w:rPr>
        <w:t>.1</w:t>
      </w:r>
      <w:r>
        <w:rPr>
          <w:rFonts w:ascii="PermianSerifTypeface" w:hAnsi="PermianSerifTypeface"/>
          <w:i/>
          <w:color w:val="808080"/>
          <w:sz w:val="16"/>
          <w:szCs w:val="16"/>
          <w:lang w:val="en-GB"/>
        </w:rPr>
        <w:t>1</w:t>
      </w:r>
      <w:r w:rsidRPr="00BE20B0">
        <w:rPr>
          <w:rFonts w:ascii="PermianSerifTypeface" w:hAnsi="PermianSerifTypeface"/>
          <w:i/>
          <w:color w:val="808080"/>
          <w:sz w:val="16"/>
          <w:szCs w:val="16"/>
          <w:lang w:val="en-GB"/>
        </w:rPr>
        <w:t>.202</w:t>
      </w:r>
      <w:r>
        <w:rPr>
          <w:rFonts w:ascii="PermianSerifTypeface" w:hAnsi="PermianSerifTypeface"/>
          <w:i/>
          <w:color w:val="808080"/>
          <w:sz w:val="16"/>
          <w:szCs w:val="16"/>
          <w:lang w:val="en-GB"/>
        </w:rPr>
        <w:t>5</w:t>
      </w:r>
      <w:r w:rsidRPr="00BE20B0">
        <w:rPr>
          <w:rFonts w:ascii="PermianSerifTypeface" w:hAnsi="PermianSerifTypeface"/>
          <w:i/>
          <w:color w:val="808080"/>
          <w:sz w:val="16"/>
          <w:szCs w:val="16"/>
          <w:lang w:val="en-GB"/>
        </w:rPr>
        <w:t xml:space="preserve">, in force as of </w:t>
      </w:r>
      <w:r>
        <w:rPr>
          <w:rFonts w:ascii="PermianSerifTypeface" w:hAnsi="PermianSerifTypeface"/>
          <w:i/>
          <w:color w:val="808080"/>
          <w:sz w:val="16"/>
          <w:szCs w:val="16"/>
          <w:lang w:val="en-GB"/>
        </w:rPr>
        <w:t>27</w:t>
      </w:r>
      <w:r w:rsidRPr="00BE20B0">
        <w:rPr>
          <w:rFonts w:ascii="PermianSerifTypeface" w:hAnsi="PermianSerifTypeface"/>
          <w:i/>
          <w:color w:val="808080"/>
          <w:sz w:val="16"/>
          <w:szCs w:val="16"/>
          <w:lang w:val="en-GB"/>
        </w:rPr>
        <w:t>.1</w:t>
      </w:r>
      <w:r>
        <w:rPr>
          <w:rFonts w:ascii="PermianSerifTypeface" w:hAnsi="PermianSerifTypeface"/>
          <w:i/>
          <w:color w:val="808080"/>
          <w:sz w:val="16"/>
          <w:szCs w:val="16"/>
          <w:lang w:val="en-GB"/>
        </w:rPr>
        <w:t>2</w:t>
      </w:r>
      <w:r w:rsidRPr="00BE20B0">
        <w:rPr>
          <w:rFonts w:ascii="PermianSerifTypeface" w:hAnsi="PermianSerifTypeface"/>
          <w:i/>
          <w:color w:val="808080"/>
          <w:sz w:val="16"/>
          <w:szCs w:val="16"/>
          <w:lang w:val="en-GB"/>
        </w:rPr>
        <w:t>.202</w:t>
      </w:r>
      <w:r>
        <w:rPr>
          <w:rFonts w:ascii="PermianSerifTypeface" w:hAnsi="PermianSerifTypeface"/>
          <w:i/>
          <w:color w:val="808080"/>
          <w:sz w:val="16"/>
          <w:szCs w:val="16"/>
          <w:lang w:val="en-GB"/>
        </w:rPr>
        <w:t>5</w:t>
      </w:r>
      <w:r w:rsidRPr="00BE20B0">
        <w:rPr>
          <w:rFonts w:ascii="PermianSerifTypeface" w:hAnsi="PermianSerifTypeface"/>
          <w:i/>
          <w:color w:val="808080"/>
          <w:sz w:val="16"/>
          <w:szCs w:val="16"/>
          <w:lang w:val="en-GB"/>
        </w:rPr>
        <w:t>]</w:t>
      </w:r>
    </w:p>
    <w:p w14:paraId="572C9A2A" w14:textId="7088C41E" w:rsidR="00C54EE8" w:rsidRPr="00BE20B0" w:rsidRDefault="00AB1314" w:rsidP="00EA625D">
      <w:pPr>
        <w:pStyle w:val="ListParagraph"/>
        <w:numPr>
          <w:ilvl w:val="0"/>
          <w:numId w:val="2"/>
        </w:numPr>
        <w:tabs>
          <w:tab w:val="left" w:pos="360"/>
          <w:tab w:val="left" w:pos="567"/>
          <w:tab w:val="left" w:pos="851"/>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The services that may be provided through the branch in the Republic of Moldova shall be specified in the licence issued by the National Bank of Moldova and shall not exceed the services for which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is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d in another state.</w:t>
      </w:r>
    </w:p>
    <w:p w14:paraId="35C254E1" w14:textId="010C2CF4" w:rsidR="00AB1314" w:rsidRPr="00BE20B0" w:rsidRDefault="00AB1314" w:rsidP="00EA625D">
      <w:pPr>
        <w:pStyle w:val="ListParagraph"/>
        <w:numPr>
          <w:ilvl w:val="0"/>
          <w:numId w:val="2"/>
        </w:numPr>
        <w:tabs>
          <w:tab w:val="left" w:pos="360"/>
          <w:tab w:val="left" w:pos="567"/>
          <w:tab w:val="left" w:pos="851"/>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Persons holding, directly or indirectly, qualifying holdings in the applicant </w:t>
      </w:r>
      <w:r w:rsidR="0087133D" w:rsidRPr="00BE20B0">
        <w:rPr>
          <w:rFonts w:ascii="PermianSerifTypeface" w:eastAsia="Times New Roman" w:hAnsi="PermianSerifTypeface" w:cs="Times New Roman"/>
          <w:lang w:val="en-GB" w:eastAsia="ru-RU"/>
        </w:rPr>
        <w:t>shall</w:t>
      </w:r>
      <w:r w:rsidRPr="00BE20B0">
        <w:rPr>
          <w:rFonts w:ascii="PermianSerifTypeface" w:eastAsia="Times New Roman" w:hAnsi="PermianSerifTypeface" w:cs="Times New Roman"/>
          <w:lang w:val="en-GB" w:eastAsia="ru-RU"/>
        </w:rPr>
        <w:t xml:space="preserve"> be of good repute, experienced and of sound and sufficient financial statements.</w:t>
      </w:r>
    </w:p>
    <w:p w14:paraId="533EEF3C" w14:textId="1415C342" w:rsidR="00AB1314" w:rsidRPr="00BE20B0" w:rsidRDefault="00AB1314" w:rsidP="0088303A">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In order to establish the identity and ensure that the persons holding qualifying holdings in the applicant meet the requirements of the Regulation on holdings in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providers, the applicant shall submit to the National Bank of Moldova the documents and information </w:t>
      </w:r>
      <w:r w:rsidR="00DB0A8D" w:rsidRPr="00BE20B0">
        <w:rPr>
          <w:rFonts w:ascii="PermianSerifTypeface" w:eastAsia="Times New Roman" w:hAnsi="PermianSerifTypeface" w:cs="Times New Roman"/>
          <w:lang w:val="en-GB" w:eastAsia="ru-RU"/>
        </w:rPr>
        <w:t>referred to</w:t>
      </w:r>
      <w:r w:rsidRPr="00BE20B0">
        <w:rPr>
          <w:rFonts w:ascii="PermianSerifTypeface" w:eastAsia="Times New Roman" w:hAnsi="PermianSerifTypeface" w:cs="Times New Roman"/>
          <w:lang w:val="en-GB" w:eastAsia="ru-RU"/>
        </w:rPr>
        <w:t xml:space="preserve"> in Annex </w:t>
      </w:r>
      <w:r w:rsidR="00782255" w:rsidRPr="00BE20B0">
        <w:rPr>
          <w:rFonts w:ascii="PermianSerifTypeface" w:eastAsia="Times New Roman" w:hAnsi="PermianSerifTypeface" w:cs="Times New Roman"/>
          <w:lang w:val="en-GB" w:eastAsia="ru-RU"/>
        </w:rPr>
        <w:t xml:space="preserve">No </w:t>
      </w:r>
      <w:r w:rsidRPr="00BE20B0">
        <w:rPr>
          <w:rFonts w:ascii="PermianSerifTypeface" w:eastAsia="Times New Roman" w:hAnsi="PermianSerifTypeface" w:cs="Times New Roman"/>
          <w:lang w:val="en-GB" w:eastAsia="ru-RU"/>
        </w:rPr>
        <w:t>2, as well as</w:t>
      </w:r>
      <w:r w:rsidR="00DB0A8D" w:rsidRPr="00BE20B0">
        <w:rPr>
          <w:rFonts w:ascii="PermianSerifTypeface" w:eastAsia="Times New Roman" w:hAnsi="PermianSerifTypeface" w:cs="Times New Roman"/>
          <w:lang w:val="en-GB" w:eastAsia="ru-RU"/>
        </w:rPr>
        <w:t>:</w:t>
      </w:r>
    </w:p>
    <w:p w14:paraId="306CA34B" w14:textId="7F4EDEED" w:rsidR="00AB1314" w:rsidRPr="00BE20B0" w:rsidRDefault="00AB1314" w:rsidP="00DB0A8D">
      <w:pPr>
        <w:tabs>
          <w:tab w:val="left" w:pos="360"/>
          <w:tab w:val="left" w:pos="567"/>
          <w:tab w:val="left" w:pos="851"/>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1) a description of the group to which the applicant belongs and, if applicable, the identification of the parent company</w:t>
      </w:r>
      <w:r w:rsidR="00CA3D88" w:rsidRPr="00BE20B0">
        <w:rPr>
          <w:rFonts w:ascii="PermianSerifTypeface" w:eastAsia="Times New Roman" w:hAnsi="PermianSerifTypeface" w:cs="Times New Roman"/>
          <w:lang w:val="en-GB" w:eastAsia="ru-RU"/>
        </w:rPr>
        <w:t>,</w:t>
      </w:r>
    </w:p>
    <w:p w14:paraId="52C14D8F" w14:textId="2D106E87" w:rsidR="00AB1314" w:rsidRPr="00BE20B0" w:rsidRDefault="00AB1314" w:rsidP="00DB0A8D">
      <w:pPr>
        <w:tabs>
          <w:tab w:val="left" w:pos="360"/>
          <w:tab w:val="left" w:pos="567"/>
          <w:tab w:val="left" w:pos="851"/>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2) </w:t>
      </w:r>
      <w:r w:rsidR="00DB0A8D" w:rsidRPr="00BE20B0">
        <w:rPr>
          <w:rFonts w:ascii="PermianSerifTypeface" w:eastAsia="Times New Roman" w:hAnsi="PermianSerifTypeface" w:cs="Times New Roman"/>
          <w:lang w:val="en-GB" w:eastAsia="ru-RU"/>
        </w:rPr>
        <w:t>a</w:t>
      </w:r>
      <w:r w:rsidRPr="00BE20B0">
        <w:rPr>
          <w:rFonts w:ascii="PermianSerifTypeface" w:eastAsia="Times New Roman" w:hAnsi="PermianSerifTypeface" w:cs="Times New Roman"/>
          <w:lang w:val="en-GB" w:eastAsia="ru-RU"/>
        </w:rPr>
        <w:t xml:space="preserve"> schematic representation of the applicant's shareholding structure:</w:t>
      </w:r>
    </w:p>
    <w:p w14:paraId="5CC95491" w14:textId="01113311" w:rsidR="00AB1314" w:rsidRPr="00BE20B0" w:rsidRDefault="00AB1314" w:rsidP="00DB0A8D">
      <w:pPr>
        <w:tabs>
          <w:tab w:val="left" w:pos="360"/>
          <w:tab w:val="left" w:pos="567"/>
          <w:tab w:val="left" w:pos="851"/>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 name</w:t>
      </w:r>
      <w:r w:rsidR="0088303A" w:rsidRPr="00BE20B0">
        <w:rPr>
          <w:rFonts w:ascii="PermianSerifTypeface" w:eastAsia="Times New Roman" w:hAnsi="PermianSerifTypeface" w:cs="Times New Roman"/>
          <w:lang w:val="en-GB" w:eastAsia="ru-RU"/>
        </w:rPr>
        <w:t xml:space="preserve"> and surname</w:t>
      </w:r>
      <w:r w:rsidRPr="00BE20B0">
        <w:rPr>
          <w:rFonts w:ascii="PermianSerifTypeface" w:eastAsia="Times New Roman" w:hAnsi="PermianSerifTypeface" w:cs="Times New Roman"/>
          <w:lang w:val="en-GB" w:eastAsia="ru-RU"/>
        </w:rPr>
        <w:t>/name and shareholding (in capital/voting rights) of each person holding a direct interest in the applicant's share capital, with an indication of those persons deemed to have qualifying holdings and the reasons for such qualification</w:t>
      </w:r>
      <w:r w:rsidR="00CA3D88" w:rsidRPr="00BE20B0">
        <w:rPr>
          <w:rFonts w:ascii="PermianSerifTypeface" w:eastAsia="Times New Roman" w:hAnsi="PermianSerifTypeface" w:cs="Times New Roman"/>
          <w:lang w:val="en-GB" w:eastAsia="ru-RU"/>
        </w:rPr>
        <w:t>,</w:t>
      </w:r>
    </w:p>
    <w:p w14:paraId="4E0E0234" w14:textId="3B2C0D1F" w:rsidR="00AB1314" w:rsidRPr="00BE20B0" w:rsidRDefault="00AB1314" w:rsidP="00DB0A8D">
      <w:pPr>
        <w:tabs>
          <w:tab w:val="left" w:pos="360"/>
          <w:tab w:val="left" w:pos="567"/>
          <w:tab w:val="left" w:pos="851"/>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b) name</w:t>
      </w:r>
      <w:r w:rsidR="0088303A" w:rsidRPr="00BE20B0">
        <w:rPr>
          <w:rFonts w:ascii="PermianSerifTypeface" w:eastAsia="Times New Roman" w:hAnsi="PermianSerifTypeface" w:cs="Times New Roman"/>
          <w:lang w:val="en-GB" w:eastAsia="ru-RU"/>
        </w:rPr>
        <w:t xml:space="preserve"> and surname</w:t>
      </w:r>
      <w:r w:rsidRPr="00BE20B0">
        <w:rPr>
          <w:rFonts w:ascii="PermianSerifTypeface" w:eastAsia="Times New Roman" w:hAnsi="PermianSerifTypeface" w:cs="Times New Roman"/>
          <w:lang w:val="en-GB" w:eastAsia="ru-RU"/>
        </w:rPr>
        <w:t xml:space="preserve">/name and shareholding (in capital/voting rights) of each person holding an indirect interest (up to and including the beneficial owner) in the applicant's share capital, </w:t>
      </w:r>
      <w:r w:rsidR="0088303A" w:rsidRPr="00BE20B0">
        <w:rPr>
          <w:rFonts w:ascii="PermianSerifTypeface" w:eastAsia="Times New Roman" w:hAnsi="PermianSerifTypeface" w:cs="Times New Roman"/>
          <w:lang w:val="en-GB" w:eastAsia="ru-RU"/>
        </w:rPr>
        <w:t xml:space="preserve">enclosing the name </w:t>
      </w:r>
      <w:r w:rsidRPr="00BE20B0">
        <w:rPr>
          <w:rFonts w:ascii="PermianSerifTypeface" w:eastAsia="Times New Roman" w:hAnsi="PermianSerifTypeface" w:cs="Times New Roman"/>
          <w:lang w:val="en-GB" w:eastAsia="ru-RU"/>
        </w:rPr>
        <w:t>of the persons deemed to hold indirect qualifying holdings and the reasons for those determinations.</w:t>
      </w:r>
    </w:p>
    <w:p w14:paraId="7DF3B0C2" w14:textId="38E6C449" w:rsidR="00DB0A8D" w:rsidRPr="00BE20B0" w:rsidRDefault="00DB0A8D" w:rsidP="00EA625D">
      <w:pPr>
        <w:pStyle w:val="ListParagraph"/>
        <w:numPr>
          <w:ilvl w:val="0"/>
          <w:numId w:val="2"/>
        </w:numPr>
        <w:tabs>
          <w:tab w:val="left" w:pos="360"/>
          <w:tab w:val="left" w:pos="567"/>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National Bank of Moldova shall carry out the assessment of the person holding qualifying holdings in the applicant</w:t>
      </w:r>
      <w:r w:rsidR="004F4775" w:rsidRPr="00BE20B0">
        <w:rPr>
          <w:rFonts w:ascii="PermianSerifTypeface" w:eastAsia="Times New Roman" w:hAnsi="PermianSerifTypeface" w:cs="Times New Roman"/>
          <w:lang w:val="en-GB" w:eastAsia="ru-RU"/>
        </w:rPr>
        <w:t xml:space="preserve">, including in the non-bank service provider established and licenced in another state or in a Member State of the European Union that intends to establish a branch in the Republic of Moldova, </w:t>
      </w:r>
      <w:r w:rsidRPr="00BE20B0">
        <w:rPr>
          <w:rFonts w:ascii="PermianSerifTypeface" w:eastAsia="Times New Roman" w:hAnsi="PermianSerifTypeface" w:cs="Times New Roman"/>
          <w:lang w:val="en-GB" w:eastAsia="ru-RU"/>
        </w:rPr>
        <w:t xml:space="preserve">in accordance with the provisions of </w:t>
      </w:r>
      <w:r w:rsidR="00372354" w:rsidRPr="00BE20B0">
        <w:rPr>
          <w:rFonts w:ascii="PermianSerifTypeface" w:eastAsia="Times New Roman" w:hAnsi="PermianSerifTypeface" w:cs="Times New Roman"/>
          <w:color w:val="000000" w:themeColor="text1"/>
          <w:lang w:val="en-GB" w:eastAsia="ru-RU"/>
        </w:rPr>
        <w:t>Regulation No 9/2024 on holdings in non-bank payment service providers</w:t>
      </w:r>
      <w:r w:rsidRPr="00BE20B0">
        <w:rPr>
          <w:rFonts w:ascii="PermianSerifTypeface" w:eastAsia="Times New Roman" w:hAnsi="PermianSerifTypeface" w:cs="Times New Roman"/>
          <w:lang w:val="en-GB" w:eastAsia="ru-RU"/>
        </w:rPr>
        <w:t xml:space="preserve">. </w:t>
      </w:r>
    </w:p>
    <w:p w14:paraId="682CB993" w14:textId="19E4328B" w:rsidR="005A7154" w:rsidRDefault="005A7154" w:rsidP="00E127FA">
      <w:pPr>
        <w:pStyle w:val="ListParagraph"/>
        <w:rPr>
          <w:rFonts w:ascii="PermianSerifTypeface" w:hAnsi="PermianSerifTypeface"/>
          <w:i/>
          <w:color w:val="808080"/>
          <w:sz w:val="16"/>
          <w:szCs w:val="16"/>
          <w:lang w:val="en-GB"/>
        </w:rPr>
      </w:pPr>
      <w:r w:rsidRPr="00BE20B0">
        <w:rPr>
          <w:rFonts w:ascii="PermianSerifTypeface" w:hAnsi="PermianSerifTypeface"/>
          <w:i/>
          <w:color w:val="808080"/>
          <w:sz w:val="16"/>
          <w:szCs w:val="16"/>
          <w:lang w:val="en-GB"/>
        </w:rPr>
        <w:t>[Paragraph 34 amended by D</w:t>
      </w:r>
      <w:r w:rsidR="004F4775" w:rsidRPr="00BE20B0">
        <w:rPr>
          <w:rFonts w:ascii="PermianSerifTypeface" w:hAnsi="PermianSerifTypeface"/>
          <w:i/>
          <w:color w:val="808080"/>
          <w:sz w:val="16"/>
          <w:szCs w:val="16"/>
          <w:lang w:val="en-GB"/>
        </w:rPr>
        <w:t>EB</w:t>
      </w:r>
      <w:r w:rsidRPr="00BE20B0">
        <w:rPr>
          <w:rFonts w:ascii="PermianSerifTypeface" w:hAnsi="PermianSerifTypeface"/>
          <w:i/>
          <w:color w:val="808080"/>
          <w:sz w:val="16"/>
          <w:szCs w:val="16"/>
          <w:lang w:val="en-GB"/>
        </w:rPr>
        <w:t xml:space="preserve"> No 2</w:t>
      </w:r>
      <w:r w:rsidR="00004F94" w:rsidRPr="00BE20B0">
        <w:rPr>
          <w:rFonts w:ascii="PermianSerifTypeface" w:hAnsi="PermianSerifTypeface"/>
          <w:i/>
          <w:color w:val="808080"/>
          <w:sz w:val="16"/>
          <w:szCs w:val="16"/>
          <w:lang w:val="en-GB"/>
        </w:rPr>
        <w:t>6</w:t>
      </w:r>
      <w:r w:rsidRPr="00BE20B0">
        <w:rPr>
          <w:rFonts w:ascii="PermianSerifTypeface" w:hAnsi="PermianSerifTypeface"/>
          <w:i/>
          <w:color w:val="808080"/>
          <w:sz w:val="16"/>
          <w:szCs w:val="16"/>
          <w:lang w:val="en-GB"/>
        </w:rPr>
        <w:t>7 of 3</w:t>
      </w:r>
      <w:r w:rsidR="000129F6" w:rsidRPr="00BE20B0">
        <w:rPr>
          <w:rFonts w:ascii="PermianSerifTypeface" w:hAnsi="PermianSerifTypeface"/>
          <w:i/>
          <w:color w:val="808080"/>
          <w:sz w:val="16"/>
          <w:szCs w:val="16"/>
          <w:lang w:val="en-GB"/>
        </w:rPr>
        <w:t>1</w:t>
      </w:r>
      <w:r w:rsidRPr="00BE20B0">
        <w:rPr>
          <w:rFonts w:ascii="PermianSerifTypeface" w:hAnsi="PermianSerifTypeface"/>
          <w:i/>
          <w:color w:val="808080"/>
          <w:sz w:val="16"/>
          <w:szCs w:val="16"/>
          <w:lang w:val="en-GB"/>
        </w:rPr>
        <w:t>.10.202</w:t>
      </w:r>
      <w:r w:rsidR="004F4775" w:rsidRPr="00BE20B0">
        <w:rPr>
          <w:rFonts w:ascii="PermianSerifTypeface" w:hAnsi="PermianSerifTypeface"/>
          <w:i/>
          <w:color w:val="808080"/>
          <w:sz w:val="16"/>
          <w:szCs w:val="16"/>
          <w:lang w:val="en-GB"/>
        </w:rPr>
        <w:t>4, in force as of 07.11.2024</w:t>
      </w:r>
      <w:r w:rsidRPr="00BE20B0">
        <w:rPr>
          <w:rFonts w:ascii="PermianSerifTypeface" w:hAnsi="PermianSerifTypeface"/>
          <w:i/>
          <w:color w:val="808080"/>
          <w:sz w:val="16"/>
          <w:szCs w:val="16"/>
          <w:lang w:val="en-GB"/>
        </w:rPr>
        <w:t>]</w:t>
      </w:r>
    </w:p>
    <w:p w14:paraId="29B5BEFC" w14:textId="2326E0B7" w:rsidR="00C33DC2" w:rsidRPr="00BE20B0" w:rsidRDefault="00C33DC2" w:rsidP="00C33DC2">
      <w:pPr>
        <w:pStyle w:val="ListParagraph"/>
        <w:rPr>
          <w:rFonts w:ascii="PermianSerifTypeface" w:hAnsi="PermianSerifTypeface"/>
          <w:i/>
          <w:color w:val="808080"/>
          <w:sz w:val="16"/>
          <w:szCs w:val="16"/>
          <w:lang w:val="en-GB"/>
        </w:rPr>
      </w:pPr>
      <w:r w:rsidRPr="00BE20B0">
        <w:rPr>
          <w:rFonts w:ascii="PermianSerifTypeface" w:hAnsi="PermianSerifTypeface"/>
          <w:i/>
          <w:color w:val="808080"/>
          <w:sz w:val="16"/>
          <w:szCs w:val="16"/>
          <w:lang w:val="en-GB"/>
        </w:rPr>
        <w:t xml:space="preserve">[Paragraph 34 amended by DEB No </w:t>
      </w:r>
      <w:r>
        <w:rPr>
          <w:rFonts w:ascii="PermianSerifTypeface" w:hAnsi="PermianSerifTypeface"/>
          <w:i/>
          <w:color w:val="808080"/>
          <w:sz w:val="16"/>
          <w:szCs w:val="16"/>
          <w:lang w:val="en-GB"/>
        </w:rPr>
        <w:t>2</w:t>
      </w:r>
      <w:r w:rsidRPr="00BE20B0">
        <w:rPr>
          <w:rFonts w:ascii="PermianSerifTypeface" w:hAnsi="PermianSerifTypeface"/>
          <w:i/>
          <w:color w:val="808080"/>
          <w:sz w:val="16"/>
          <w:szCs w:val="16"/>
          <w:lang w:val="en-GB"/>
        </w:rPr>
        <w:t>7</w:t>
      </w:r>
      <w:r>
        <w:rPr>
          <w:rFonts w:ascii="PermianSerifTypeface" w:hAnsi="PermianSerifTypeface"/>
          <w:i/>
          <w:color w:val="808080"/>
          <w:sz w:val="16"/>
          <w:szCs w:val="16"/>
          <w:lang w:val="en-GB"/>
        </w:rPr>
        <w:t>0</w:t>
      </w:r>
      <w:r w:rsidRPr="00BE20B0">
        <w:rPr>
          <w:rFonts w:ascii="PermianSerifTypeface" w:hAnsi="PermianSerifTypeface"/>
          <w:i/>
          <w:color w:val="808080"/>
          <w:sz w:val="16"/>
          <w:szCs w:val="16"/>
          <w:lang w:val="en-GB"/>
        </w:rPr>
        <w:t xml:space="preserve"> of </w:t>
      </w:r>
      <w:r>
        <w:rPr>
          <w:rFonts w:ascii="PermianSerifTypeface" w:hAnsi="PermianSerifTypeface"/>
          <w:i/>
          <w:color w:val="808080"/>
          <w:sz w:val="16"/>
          <w:szCs w:val="16"/>
          <w:lang w:val="en-GB"/>
        </w:rPr>
        <w:t>20</w:t>
      </w:r>
      <w:r w:rsidRPr="00BE20B0">
        <w:rPr>
          <w:rFonts w:ascii="PermianSerifTypeface" w:hAnsi="PermianSerifTypeface"/>
          <w:i/>
          <w:color w:val="808080"/>
          <w:sz w:val="16"/>
          <w:szCs w:val="16"/>
          <w:lang w:val="en-GB"/>
        </w:rPr>
        <w:t>.1</w:t>
      </w:r>
      <w:r>
        <w:rPr>
          <w:rFonts w:ascii="PermianSerifTypeface" w:hAnsi="PermianSerifTypeface"/>
          <w:i/>
          <w:color w:val="808080"/>
          <w:sz w:val="16"/>
          <w:szCs w:val="16"/>
          <w:lang w:val="en-GB"/>
        </w:rPr>
        <w:t>1</w:t>
      </w:r>
      <w:r w:rsidRPr="00BE20B0">
        <w:rPr>
          <w:rFonts w:ascii="PermianSerifTypeface" w:hAnsi="PermianSerifTypeface"/>
          <w:i/>
          <w:color w:val="808080"/>
          <w:sz w:val="16"/>
          <w:szCs w:val="16"/>
          <w:lang w:val="en-GB"/>
        </w:rPr>
        <w:t>.202</w:t>
      </w:r>
      <w:r>
        <w:rPr>
          <w:rFonts w:ascii="PermianSerifTypeface" w:hAnsi="PermianSerifTypeface"/>
          <w:i/>
          <w:color w:val="808080"/>
          <w:sz w:val="16"/>
          <w:szCs w:val="16"/>
          <w:lang w:val="en-GB"/>
        </w:rPr>
        <w:t>5</w:t>
      </w:r>
      <w:r w:rsidRPr="00BE20B0">
        <w:rPr>
          <w:rFonts w:ascii="PermianSerifTypeface" w:hAnsi="PermianSerifTypeface"/>
          <w:i/>
          <w:color w:val="808080"/>
          <w:sz w:val="16"/>
          <w:szCs w:val="16"/>
          <w:lang w:val="en-GB"/>
        </w:rPr>
        <w:t xml:space="preserve">, in force as of </w:t>
      </w:r>
      <w:r>
        <w:rPr>
          <w:rFonts w:ascii="PermianSerifTypeface" w:hAnsi="PermianSerifTypeface"/>
          <w:i/>
          <w:color w:val="808080"/>
          <w:sz w:val="16"/>
          <w:szCs w:val="16"/>
          <w:lang w:val="en-GB"/>
        </w:rPr>
        <w:t>27</w:t>
      </w:r>
      <w:r w:rsidRPr="00BE20B0">
        <w:rPr>
          <w:rFonts w:ascii="PermianSerifTypeface" w:hAnsi="PermianSerifTypeface"/>
          <w:i/>
          <w:color w:val="808080"/>
          <w:sz w:val="16"/>
          <w:szCs w:val="16"/>
          <w:lang w:val="en-GB"/>
        </w:rPr>
        <w:t>.1</w:t>
      </w:r>
      <w:r>
        <w:rPr>
          <w:rFonts w:ascii="PermianSerifTypeface" w:hAnsi="PermianSerifTypeface"/>
          <w:i/>
          <w:color w:val="808080"/>
          <w:sz w:val="16"/>
          <w:szCs w:val="16"/>
          <w:lang w:val="en-GB"/>
        </w:rPr>
        <w:t>2</w:t>
      </w:r>
      <w:r w:rsidRPr="00BE20B0">
        <w:rPr>
          <w:rFonts w:ascii="PermianSerifTypeface" w:hAnsi="PermianSerifTypeface"/>
          <w:i/>
          <w:color w:val="808080"/>
          <w:sz w:val="16"/>
          <w:szCs w:val="16"/>
          <w:lang w:val="en-GB"/>
        </w:rPr>
        <w:t>.202</w:t>
      </w:r>
      <w:r>
        <w:rPr>
          <w:rFonts w:ascii="PermianSerifTypeface" w:hAnsi="PermianSerifTypeface"/>
          <w:i/>
          <w:color w:val="808080"/>
          <w:sz w:val="16"/>
          <w:szCs w:val="16"/>
          <w:lang w:val="en-GB"/>
        </w:rPr>
        <w:t>5</w:t>
      </w:r>
      <w:r w:rsidRPr="00BE20B0">
        <w:rPr>
          <w:rFonts w:ascii="PermianSerifTypeface" w:hAnsi="PermianSerifTypeface"/>
          <w:i/>
          <w:color w:val="808080"/>
          <w:sz w:val="16"/>
          <w:szCs w:val="16"/>
          <w:lang w:val="en-GB"/>
        </w:rPr>
        <w:t>]</w:t>
      </w:r>
    </w:p>
    <w:p w14:paraId="16BEDF07" w14:textId="398B51E3" w:rsidR="00DB0A8D" w:rsidRPr="00BE20B0" w:rsidRDefault="00DB0A8D" w:rsidP="00EA625D">
      <w:pPr>
        <w:pStyle w:val="ListParagraph"/>
        <w:numPr>
          <w:ilvl w:val="0"/>
          <w:numId w:val="2"/>
        </w:numPr>
        <w:tabs>
          <w:tab w:val="left" w:pos="360"/>
          <w:tab w:val="left" w:pos="567"/>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applicant </w:t>
      </w:r>
      <w:r w:rsidR="00DD5E9B" w:rsidRPr="00BE20B0">
        <w:rPr>
          <w:rFonts w:ascii="PermianSerifTypeface" w:eastAsia="Times New Roman" w:hAnsi="PermianSerifTypeface" w:cs="Times New Roman"/>
          <w:lang w:val="en-GB" w:eastAsia="ru-RU"/>
        </w:rPr>
        <w:t>aim</w:t>
      </w:r>
      <w:r w:rsidRPr="00BE20B0">
        <w:rPr>
          <w:rFonts w:ascii="PermianSerifTypeface" w:eastAsia="Times New Roman" w:hAnsi="PermianSerifTypeface" w:cs="Times New Roman"/>
          <w:lang w:val="en-GB" w:eastAsia="ru-RU"/>
        </w:rPr>
        <w:t xml:space="preserve">ing to provide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services referred to in Article 4 paragraph (1) items 4) and 5)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xml:space="preserve"> under the conditions specified in Articles 25 and 88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xml:space="preserve"> shall additionally submit to the National Bank of Moldova the internal procedures referred to in item 9 of Regulation No 158/2019 on credit activity of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providers.</w:t>
      </w:r>
    </w:p>
    <w:p w14:paraId="268F7EA5" w14:textId="77777777" w:rsidR="00DB0A8D" w:rsidRPr="00BE20B0" w:rsidRDefault="00DB0A8D" w:rsidP="00DB0A8D">
      <w:pPr>
        <w:tabs>
          <w:tab w:val="left" w:pos="360"/>
          <w:tab w:val="left" w:pos="567"/>
          <w:tab w:val="left" w:pos="993"/>
        </w:tabs>
        <w:spacing w:after="0" w:line="240" w:lineRule="auto"/>
        <w:jc w:val="both"/>
        <w:rPr>
          <w:rFonts w:ascii="PermianSerifTypeface" w:eastAsia="Times New Roman" w:hAnsi="PermianSerifTypeface" w:cs="Times New Roman"/>
          <w:lang w:val="en-GB" w:eastAsia="ru-RU"/>
        </w:rPr>
      </w:pPr>
    </w:p>
    <w:p w14:paraId="0CEF8F20" w14:textId="22D48183" w:rsidR="00DB0A8D" w:rsidRPr="00BE20B0" w:rsidRDefault="00DB0A8D" w:rsidP="00DB0A8D">
      <w:pPr>
        <w:tabs>
          <w:tab w:val="left" w:pos="360"/>
          <w:tab w:val="left" w:pos="567"/>
          <w:tab w:val="left" w:pos="993"/>
        </w:tabs>
        <w:spacing w:after="0" w:line="240" w:lineRule="auto"/>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Chapter III</w:t>
      </w:r>
    </w:p>
    <w:p w14:paraId="4954CACA" w14:textId="41927EEF" w:rsidR="00797D2E" w:rsidRPr="00BE20B0" w:rsidRDefault="00797D2E" w:rsidP="00DB0A8D">
      <w:pPr>
        <w:tabs>
          <w:tab w:val="left" w:pos="360"/>
          <w:tab w:val="left" w:pos="567"/>
          <w:tab w:val="left" w:pos="993"/>
        </w:tabs>
        <w:spacing w:after="0" w:line="240" w:lineRule="auto"/>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 xml:space="preserve">REGISTRATION OF </w:t>
      </w:r>
      <w:r w:rsidR="00CA3D88" w:rsidRPr="00BE20B0">
        <w:rPr>
          <w:rFonts w:ascii="PermianSerifTypeface" w:eastAsia="Times New Roman" w:hAnsi="PermianSerifTypeface" w:cs="Times New Roman"/>
          <w:b/>
          <w:bCs/>
          <w:lang w:val="en-GB" w:eastAsia="ru-RU"/>
        </w:rPr>
        <w:t>PAYMENT</w:t>
      </w:r>
      <w:r w:rsidRPr="00BE20B0">
        <w:rPr>
          <w:rFonts w:ascii="PermianSerifTypeface" w:eastAsia="Times New Roman" w:hAnsi="PermianSerifTypeface" w:cs="Times New Roman"/>
          <w:b/>
          <w:bCs/>
          <w:lang w:val="en-GB" w:eastAsia="ru-RU"/>
        </w:rPr>
        <w:t xml:space="preserve"> INSTITUTIONS PROVIDING </w:t>
      </w:r>
    </w:p>
    <w:p w14:paraId="4264EF97" w14:textId="5DD4D74F" w:rsidR="00DB0A8D" w:rsidRPr="00BE20B0" w:rsidRDefault="00797D2E" w:rsidP="00DB0A8D">
      <w:pPr>
        <w:tabs>
          <w:tab w:val="left" w:pos="360"/>
          <w:tab w:val="left" w:pos="567"/>
          <w:tab w:val="left" w:pos="993"/>
        </w:tabs>
        <w:spacing w:after="0" w:line="240" w:lineRule="auto"/>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ACCOUNT INFORMATION SERVICES</w:t>
      </w:r>
    </w:p>
    <w:p w14:paraId="4F66F481" w14:textId="77777777" w:rsidR="001B1147" w:rsidRPr="00BE20B0" w:rsidRDefault="001B1147" w:rsidP="00DB0A8D">
      <w:pPr>
        <w:tabs>
          <w:tab w:val="left" w:pos="360"/>
          <w:tab w:val="left" w:pos="567"/>
          <w:tab w:val="left" w:pos="993"/>
        </w:tabs>
        <w:spacing w:after="0" w:line="240" w:lineRule="auto"/>
        <w:jc w:val="center"/>
        <w:rPr>
          <w:rFonts w:ascii="PermianSerifTypeface" w:eastAsia="Times New Roman" w:hAnsi="PermianSerifTypeface" w:cs="Times New Roman"/>
          <w:b/>
          <w:bCs/>
          <w:lang w:val="en-GB" w:eastAsia="ru-RU"/>
        </w:rPr>
      </w:pPr>
    </w:p>
    <w:p w14:paraId="0518448D" w14:textId="666E3616" w:rsidR="00797D2E" w:rsidRPr="00BE20B0" w:rsidRDefault="00797D2E" w:rsidP="00EA625D">
      <w:pPr>
        <w:pStyle w:val="ListParagraph"/>
        <w:numPr>
          <w:ilvl w:val="0"/>
          <w:numId w:val="2"/>
        </w:numPr>
        <w:tabs>
          <w:tab w:val="left" w:pos="360"/>
          <w:tab w:val="left" w:pos="567"/>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person </w:t>
      </w:r>
      <w:r w:rsidR="00DD5E9B" w:rsidRPr="00BE20B0">
        <w:rPr>
          <w:rFonts w:ascii="PermianSerifTypeface" w:eastAsia="Times New Roman" w:hAnsi="PermianSerifTypeface" w:cs="Times New Roman"/>
          <w:lang w:val="en-GB" w:eastAsia="ru-RU"/>
        </w:rPr>
        <w:t>aim</w:t>
      </w:r>
      <w:r w:rsidRPr="00BE20B0">
        <w:rPr>
          <w:rFonts w:ascii="PermianSerifTypeface" w:eastAsia="Times New Roman" w:hAnsi="PermianSerifTypeface" w:cs="Times New Roman"/>
          <w:lang w:val="en-GB" w:eastAsia="ru-RU"/>
        </w:rPr>
        <w:t xml:space="preserve">ing to provide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services referred to in Article 4 paragraph (1) item 9)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xml:space="preserve"> shall submit to the National Bank of Moldova an application for registration, which shall include the following information: </w:t>
      </w:r>
    </w:p>
    <w:p w14:paraId="41A6DD80" w14:textId="158890B3" w:rsidR="001B1147" w:rsidRPr="00BE20B0" w:rsidRDefault="001B1147" w:rsidP="00EA625D">
      <w:pPr>
        <w:pStyle w:val="ListParagraph"/>
        <w:numPr>
          <w:ilvl w:val="0"/>
          <w:numId w:val="11"/>
        </w:numPr>
        <w:tabs>
          <w:tab w:val="left" w:pos="360"/>
          <w:tab w:val="left" w:pos="567"/>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registered office address, e-mail address and website address (if available)</w:t>
      </w:r>
      <w:r w:rsidR="00E161C7" w:rsidRPr="00BE20B0">
        <w:rPr>
          <w:rFonts w:ascii="PermianSerifTypeface" w:eastAsia="Times New Roman" w:hAnsi="PermianSerifTypeface" w:cs="Times New Roman"/>
          <w:lang w:val="en-GB" w:eastAsia="ru-RU"/>
        </w:rPr>
        <w:t>;</w:t>
      </w:r>
    </w:p>
    <w:p w14:paraId="398C4DBE" w14:textId="3323CE0A" w:rsidR="001B1147" w:rsidRPr="00BE20B0" w:rsidRDefault="001B1147" w:rsidP="00EA625D">
      <w:pPr>
        <w:pStyle w:val="ListParagraph"/>
        <w:numPr>
          <w:ilvl w:val="0"/>
          <w:numId w:val="11"/>
        </w:numPr>
        <w:tabs>
          <w:tab w:val="left" w:pos="360"/>
          <w:tab w:val="left" w:pos="567"/>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lastRenderedPageBreak/>
        <w:t xml:space="preserve"> contact persons, including the following details: name/surname, workplace, position held, contact address, telephone/fax</w:t>
      </w:r>
      <w:r w:rsidR="00E161C7"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 </w:t>
      </w:r>
    </w:p>
    <w:p w14:paraId="568F4E7C" w14:textId="7FA41325" w:rsidR="001B1147" w:rsidRPr="00BE20B0" w:rsidRDefault="001B1147" w:rsidP="00EA625D">
      <w:pPr>
        <w:pStyle w:val="ListParagraph"/>
        <w:numPr>
          <w:ilvl w:val="0"/>
          <w:numId w:val="11"/>
        </w:numPr>
        <w:tabs>
          <w:tab w:val="left" w:pos="360"/>
          <w:tab w:val="left" w:pos="567"/>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whether the applicant is or has been regulated by a competent authority in the financial services sector</w:t>
      </w:r>
      <w:r w:rsidR="00E161C7" w:rsidRPr="00BE20B0">
        <w:rPr>
          <w:rFonts w:ascii="PermianSerifTypeface" w:eastAsia="Times New Roman" w:hAnsi="PermianSerifTypeface" w:cs="Times New Roman"/>
          <w:lang w:val="en-GB" w:eastAsia="ru-RU"/>
        </w:rPr>
        <w:t>;</w:t>
      </w:r>
    </w:p>
    <w:p w14:paraId="4A2DD69F" w14:textId="20150371" w:rsidR="00DB0A8D" w:rsidRPr="00BE20B0" w:rsidRDefault="001B1147" w:rsidP="00EA625D">
      <w:pPr>
        <w:pStyle w:val="ListParagraph"/>
        <w:numPr>
          <w:ilvl w:val="0"/>
          <w:numId w:val="11"/>
        </w:numPr>
        <w:tabs>
          <w:tab w:val="left" w:pos="360"/>
          <w:tab w:val="left" w:pos="567"/>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w:t>
      </w:r>
      <w:r w:rsidRPr="00BE20B0">
        <w:rPr>
          <w:rFonts w:ascii="PermianSerifTypeface" w:eastAsia="Times New Roman" w:hAnsi="PermianSerifTypeface" w:cs="Times New Roman"/>
          <w:color w:val="000000"/>
          <w:lang w:val="en-GB" w:eastAsia="ru-RU"/>
        </w:rPr>
        <w:t>the applicant's acceptance of responsibility for the timeliness, completeness and accuracy of the information and documents provided</w:t>
      </w:r>
      <w:r w:rsidRPr="00BE20B0">
        <w:rPr>
          <w:rFonts w:ascii="PermianSerifTypeface" w:eastAsia="Times New Roman" w:hAnsi="PermianSerifTypeface" w:cs="Times New Roman"/>
          <w:lang w:val="en-GB" w:eastAsia="ru-RU"/>
        </w:rPr>
        <w:t>.</w:t>
      </w:r>
      <w:r w:rsidR="00797D2E" w:rsidRPr="00BE20B0">
        <w:rPr>
          <w:rFonts w:ascii="PermianSerifTypeface" w:eastAsia="Times New Roman" w:hAnsi="PermianSerifTypeface" w:cs="Times New Roman"/>
          <w:lang w:val="en-GB" w:eastAsia="ru-RU"/>
        </w:rPr>
        <w:t xml:space="preserve">  </w:t>
      </w:r>
    </w:p>
    <w:p w14:paraId="225BE8D3" w14:textId="547F7783" w:rsidR="00AB16B8" w:rsidRPr="00BE20B0" w:rsidRDefault="001B1147" w:rsidP="00EA625D">
      <w:pPr>
        <w:pStyle w:val="ListParagraph"/>
        <w:numPr>
          <w:ilvl w:val="0"/>
          <w:numId w:val="2"/>
        </w:numPr>
        <w:tabs>
          <w:tab w:val="left" w:pos="360"/>
          <w:tab w:val="left" w:pos="567"/>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Persons providing only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services referred to in Article  4 </w:t>
      </w:r>
      <w:r w:rsidR="00AB16B8" w:rsidRPr="00BE20B0">
        <w:rPr>
          <w:rFonts w:ascii="PermianSerifTypeface" w:eastAsia="Times New Roman" w:hAnsi="PermianSerifTypeface" w:cs="Times New Roman"/>
          <w:lang w:val="en-GB" w:eastAsia="ru-RU"/>
        </w:rPr>
        <w:t>p</w:t>
      </w:r>
      <w:r w:rsidRPr="00BE20B0">
        <w:rPr>
          <w:rFonts w:ascii="PermianSerifTypeface" w:eastAsia="Times New Roman" w:hAnsi="PermianSerifTypeface" w:cs="Times New Roman"/>
          <w:lang w:val="en-GB" w:eastAsia="ru-RU"/>
        </w:rPr>
        <w:t xml:space="preserve">aragraph (1) item 9)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xml:space="preserve"> shall be exempted from the application of the procedure and fulfilment of the conditions set out in Sections 1 and 2 of Chapter III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with the exception of those set out in Art</w:t>
      </w:r>
      <w:r w:rsidR="00AB16B8" w:rsidRPr="00BE20B0">
        <w:rPr>
          <w:rFonts w:ascii="PermianSerifTypeface" w:eastAsia="Times New Roman" w:hAnsi="PermianSerifTypeface" w:cs="Times New Roman"/>
          <w:lang w:val="en-GB" w:eastAsia="ru-RU"/>
        </w:rPr>
        <w:t xml:space="preserve">icle </w:t>
      </w:r>
      <w:r w:rsidRPr="00BE20B0">
        <w:rPr>
          <w:rFonts w:ascii="PermianSerifTypeface" w:eastAsia="Times New Roman" w:hAnsi="PermianSerifTypeface" w:cs="Times New Roman"/>
          <w:lang w:val="en-GB" w:eastAsia="ru-RU"/>
        </w:rPr>
        <w:t>9, Art</w:t>
      </w:r>
      <w:r w:rsidR="00AB16B8" w:rsidRPr="00BE20B0">
        <w:rPr>
          <w:rFonts w:ascii="PermianSerifTypeface" w:eastAsia="Times New Roman" w:hAnsi="PermianSerifTypeface" w:cs="Times New Roman"/>
          <w:lang w:val="en-GB" w:eastAsia="ru-RU"/>
        </w:rPr>
        <w:t>icle</w:t>
      </w:r>
      <w:r w:rsidRPr="00BE20B0">
        <w:rPr>
          <w:rFonts w:ascii="PermianSerifTypeface" w:eastAsia="Times New Roman" w:hAnsi="PermianSerifTypeface" w:cs="Times New Roman"/>
          <w:lang w:val="en-GB" w:eastAsia="ru-RU"/>
        </w:rPr>
        <w:t xml:space="preserve"> 14 para</w:t>
      </w:r>
      <w:r w:rsidR="00AB16B8" w:rsidRPr="00BE20B0">
        <w:rPr>
          <w:rFonts w:ascii="PermianSerifTypeface" w:eastAsia="Times New Roman" w:hAnsi="PermianSerifTypeface" w:cs="Times New Roman"/>
          <w:lang w:val="en-GB" w:eastAsia="ru-RU"/>
        </w:rPr>
        <w:t xml:space="preserve">graph </w:t>
      </w:r>
      <w:r w:rsidRPr="00BE20B0">
        <w:rPr>
          <w:rFonts w:ascii="PermianSerifTypeface" w:eastAsia="Times New Roman" w:hAnsi="PermianSerifTypeface" w:cs="Times New Roman"/>
          <w:lang w:val="en-GB" w:eastAsia="ru-RU"/>
        </w:rPr>
        <w:t>(2) items 1), 2), 5), 5</w:t>
      </w:r>
      <w:r w:rsidRPr="00BE20B0">
        <w:rPr>
          <w:rFonts w:ascii="PermianSerifTypeface" w:eastAsia="Times New Roman" w:hAnsi="PermianSerifTypeface" w:cs="Times New Roman"/>
          <w:vertAlign w:val="superscript"/>
          <w:lang w:val="en-GB" w:eastAsia="ru-RU"/>
        </w:rPr>
        <w:t>1</w:t>
      </w:r>
      <w:r w:rsidRPr="00BE20B0">
        <w:rPr>
          <w:rFonts w:ascii="PermianSerifTypeface" w:eastAsia="Times New Roman" w:hAnsi="PermianSerifTypeface" w:cs="Times New Roman"/>
          <w:lang w:val="en-GB" w:eastAsia="ru-RU"/>
        </w:rPr>
        <w:t>), 6), 7)</w:t>
      </w:r>
      <w:r w:rsidR="00AB16B8"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 </w:t>
      </w:r>
      <w:r w:rsidR="00AB16B8" w:rsidRPr="00BE20B0">
        <w:rPr>
          <w:rFonts w:ascii="PermianSerifTypeface" w:eastAsia="Times New Roman" w:hAnsi="PermianSerifTypeface" w:cs="Times New Roman"/>
          <w:lang w:val="en-GB" w:eastAsia="ru-RU"/>
        </w:rPr>
        <w:t xml:space="preserve">letters </w:t>
      </w:r>
      <w:r w:rsidRPr="00BE20B0">
        <w:rPr>
          <w:rFonts w:ascii="PermianSerifTypeface" w:eastAsia="Times New Roman" w:hAnsi="PermianSerifTypeface" w:cs="Times New Roman"/>
          <w:lang w:val="en-GB" w:eastAsia="ru-RU"/>
        </w:rPr>
        <w:t>a)-c), e)-h) and k), 8), 12) and 14) para</w:t>
      </w:r>
      <w:r w:rsidR="00AB16B8" w:rsidRPr="00BE20B0">
        <w:rPr>
          <w:rFonts w:ascii="PermianSerifTypeface" w:eastAsia="Times New Roman" w:hAnsi="PermianSerifTypeface" w:cs="Times New Roman"/>
          <w:lang w:val="en-GB" w:eastAsia="ru-RU"/>
        </w:rPr>
        <w:t>graph</w:t>
      </w:r>
      <w:r w:rsidR="00DD5E9B" w:rsidRPr="00BE20B0">
        <w:rPr>
          <w:rFonts w:ascii="PermianSerifTypeface" w:eastAsia="Times New Roman" w:hAnsi="PermianSerifTypeface" w:cs="Times New Roman"/>
          <w:lang w:val="en-GB" w:eastAsia="ru-RU"/>
        </w:rPr>
        <w:t>s</w:t>
      </w:r>
      <w:r w:rsidRPr="00BE20B0">
        <w:rPr>
          <w:rFonts w:ascii="PermianSerifTypeface" w:eastAsia="Times New Roman" w:hAnsi="PermianSerifTypeface" w:cs="Times New Roman"/>
          <w:lang w:val="en-GB" w:eastAsia="ru-RU"/>
        </w:rPr>
        <w:t xml:space="preserve"> (3)</w:t>
      </w:r>
      <w:r w:rsidR="00AB16B8"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(9), Art</w:t>
      </w:r>
      <w:r w:rsidR="00AB16B8" w:rsidRPr="00BE20B0">
        <w:rPr>
          <w:rFonts w:ascii="PermianSerifTypeface" w:eastAsia="Times New Roman" w:hAnsi="PermianSerifTypeface" w:cs="Times New Roman"/>
          <w:lang w:val="en-GB" w:eastAsia="ru-RU"/>
        </w:rPr>
        <w:t>icle</w:t>
      </w:r>
      <w:r w:rsidRPr="00BE20B0">
        <w:rPr>
          <w:rFonts w:ascii="PermianSerifTypeface" w:eastAsia="Times New Roman" w:hAnsi="PermianSerifTypeface" w:cs="Times New Roman"/>
          <w:lang w:val="en-GB" w:eastAsia="ru-RU"/>
        </w:rPr>
        <w:t xml:space="preserve"> 15 and Art</w:t>
      </w:r>
      <w:r w:rsidR="00AB16B8" w:rsidRPr="00BE20B0">
        <w:rPr>
          <w:rFonts w:ascii="PermianSerifTypeface" w:eastAsia="Times New Roman" w:hAnsi="PermianSerifTypeface" w:cs="Times New Roman"/>
          <w:lang w:val="en-GB" w:eastAsia="ru-RU"/>
        </w:rPr>
        <w:t xml:space="preserve">icle </w:t>
      </w:r>
      <w:r w:rsidRPr="00BE20B0">
        <w:rPr>
          <w:rFonts w:ascii="PermianSerifTypeface" w:eastAsia="Times New Roman" w:hAnsi="PermianSerifTypeface" w:cs="Times New Roman"/>
          <w:lang w:val="en-GB" w:eastAsia="ru-RU"/>
        </w:rPr>
        <w:t xml:space="preserve">23 of Law 114/2012 on </w:t>
      </w:r>
      <w:r w:rsidR="00190BE6" w:rsidRPr="00BE20B0">
        <w:rPr>
          <w:rFonts w:ascii="PermianSerifTypeface" w:eastAsia="Times New Roman" w:hAnsi="PermianSerifTypeface" w:cs="Times New Roman"/>
          <w:lang w:val="en-GB" w:eastAsia="ru-RU"/>
        </w:rPr>
        <w:t>p</w:t>
      </w:r>
      <w:r w:rsidR="00CA3D88" w:rsidRPr="00BE20B0">
        <w:rPr>
          <w:rFonts w:ascii="PermianSerifTypeface" w:eastAsia="Times New Roman" w:hAnsi="PermianSerifTypeface" w:cs="Times New Roman"/>
          <w:lang w:val="en-GB" w:eastAsia="ru-RU"/>
        </w:rPr>
        <w:t>ayment services and electronic money</w:t>
      </w:r>
      <w:r w:rsidRPr="00BE20B0">
        <w:rPr>
          <w:rFonts w:ascii="PermianSerifTypeface" w:eastAsia="Times New Roman" w:hAnsi="PermianSerifTypeface" w:cs="Times New Roman"/>
          <w:lang w:val="en-GB" w:eastAsia="ru-RU"/>
        </w:rPr>
        <w:t>.</w:t>
      </w:r>
    </w:p>
    <w:p w14:paraId="20D3DB2D" w14:textId="50C518E9" w:rsidR="00AB16B8" w:rsidRPr="00BE20B0" w:rsidRDefault="00AB16B8" w:rsidP="00EA625D">
      <w:pPr>
        <w:pStyle w:val="ListParagraph"/>
        <w:numPr>
          <w:ilvl w:val="0"/>
          <w:numId w:val="2"/>
        </w:numPr>
        <w:tabs>
          <w:tab w:val="left" w:pos="360"/>
          <w:tab w:val="left" w:pos="567"/>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Persons providing only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services referred to in Article 4 paragraph (1) item 9)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xml:space="preserve"> shall be considered as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institutions, while the provisions of Chapters IV and V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xml:space="preserve"> shall not apply to them, except for the provisions of Articles 36, 38 and 42, as applicable, and Articles 52</w:t>
      </w:r>
      <w:r w:rsidRPr="00BE20B0">
        <w:rPr>
          <w:rFonts w:ascii="PermianSerifTypeface" w:eastAsia="Times New Roman" w:hAnsi="PermianSerifTypeface" w:cs="Times New Roman"/>
          <w:vertAlign w:val="superscript"/>
          <w:lang w:val="en-GB" w:eastAsia="ru-RU"/>
        </w:rPr>
        <w:t>3</w:t>
      </w:r>
      <w:r w:rsidRPr="00BE20B0">
        <w:rPr>
          <w:rFonts w:ascii="PermianSerifTypeface" w:eastAsia="Times New Roman" w:hAnsi="PermianSerifTypeface" w:cs="Times New Roman"/>
          <w:lang w:val="en-GB" w:eastAsia="ru-RU"/>
        </w:rPr>
        <w:t>, 52</w:t>
      </w:r>
      <w:r w:rsidRPr="00BE20B0">
        <w:rPr>
          <w:rFonts w:ascii="PermianSerifTypeface" w:eastAsia="Times New Roman" w:hAnsi="PermianSerifTypeface" w:cs="Times New Roman"/>
          <w:vertAlign w:val="superscript"/>
          <w:lang w:val="en-GB" w:eastAsia="ru-RU"/>
        </w:rPr>
        <w:t>4</w:t>
      </w:r>
      <w:r w:rsidRPr="00BE20B0">
        <w:rPr>
          <w:rFonts w:ascii="PermianSerifTypeface" w:eastAsia="Times New Roman" w:hAnsi="PermianSerifTypeface" w:cs="Times New Roman"/>
          <w:lang w:val="en-GB" w:eastAsia="ru-RU"/>
        </w:rPr>
        <w:t xml:space="preserve"> and 54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w:t>
      </w:r>
    </w:p>
    <w:p w14:paraId="34C8B6EF" w14:textId="22C7A580" w:rsidR="00AB16B8" w:rsidRPr="00BE20B0" w:rsidRDefault="00CA3D88" w:rsidP="00EA625D">
      <w:pPr>
        <w:pStyle w:val="ListParagraph"/>
        <w:numPr>
          <w:ilvl w:val="0"/>
          <w:numId w:val="2"/>
        </w:numPr>
        <w:tabs>
          <w:tab w:val="left" w:pos="360"/>
          <w:tab w:val="left" w:pos="567"/>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Payment</w:t>
      </w:r>
      <w:r w:rsidR="00AB16B8" w:rsidRPr="00BE20B0">
        <w:rPr>
          <w:rFonts w:ascii="PermianSerifTypeface" w:eastAsia="Times New Roman" w:hAnsi="PermianSerifTypeface" w:cs="Times New Roman"/>
          <w:lang w:val="en-GB" w:eastAsia="ru-RU"/>
        </w:rPr>
        <w:t xml:space="preserve"> service providers holding a licence allowing the provision of all </w:t>
      </w:r>
      <w:r w:rsidRPr="00BE20B0">
        <w:rPr>
          <w:rFonts w:ascii="PermianSerifTypeface" w:eastAsia="Times New Roman" w:hAnsi="PermianSerifTypeface" w:cs="Times New Roman"/>
          <w:lang w:val="en-GB" w:eastAsia="ru-RU"/>
        </w:rPr>
        <w:t>payment</w:t>
      </w:r>
      <w:r w:rsidR="00AB16B8" w:rsidRPr="00BE20B0">
        <w:rPr>
          <w:rFonts w:ascii="PermianSerifTypeface" w:eastAsia="Times New Roman" w:hAnsi="PermianSerifTypeface" w:cs="Times New Roman"/>
          <w:lang w:val="en-GB" w:eastAsia="ru-RU"/>
        </w:rPr>
        <w:t xml:space="preserve"> services referred to in Article 4 paragraph (1) of </w:t>
      </w:r>
      <w:r w:rsidR="00D1118D" w:rsidRPr="00BE20B0">
        <w:rPr>
          <w:rFonts w:ascii="PermianSerifTypeface" w:eastAsia="Times New Roman" w:hAnsi="PermianSerifTypeface" w:cs="Times New Roman"/>
          <w:lang w:val="en-GB" w:eastAsia="ru-RU"/>
        </w:rPr>
        <w:t>Law No 114/2012 on payment services</w:t>
      </w:r>
      <w:r w:rsidRPr="00BE20B0">
        <w:rPr>
          <w:rFonts w:ascii="PermianSerifTypeface" w:eastAsia="Times New Roman" w:hAnsi="PermianSerifTypeface" w:cs="Times New Roman"/>
          <w:lang w:val="en-GB" w:eastAsia="ru-RU"/>
        </w:rPr>
        <w:t xml:space="preserve"> and electronic money</w:t>
      </w:r>
      <w:r w:rsidR="00AB16B8" w:rsidRPr="00BE20B0">
        <w:rPr>
          <w:rFonts w:ascii="PermianSerifTypeface" w:eastAsia="Times New Roman" w:hAnsi="PermianSerifTypeface" w:cs="Times New Roman"/>
          <w:lang w:val="en-GB" w:eastAsia="ru-RU"/>
        </w:rPr>
        <w:t xml:space="preserve"> shall, before commencing the provision of account information services, submit the documents and information referred to in Article 23</w:t>
      </w:r>
      <w:r w:rsidR="00AB16B8" w:rsidRPr="00BE20B0">
        <w:rPr>
          <w:rFonts w:ascii="PermianSerifTypeface" w:eastAsia="Times New Roman" w:hAnsi="PermianSerifTypeface" w:cs="Times New Roman"/>
          <w:vertAlign w:val="superscript"/>
          <w:lang w:val="en-GB" w:eastAsia="ru-RU"/>
        </w:rPr>
        <w:t>1</w:t>
      </w:r>
      <w:r w:rsidR="00AB16B8" w:rsidRPr="00BE20B0">
        <w:rPr>
          <w:rFonts w:ascii="PermianSerifTypeface" w:eastAsia="Times New Roman" w:hAnsi="PermianSerifTypeface" w:cs="Times New Roman"/>
          <w:lang w:val="en-GB" w:eastAsia="ru-RU"/>
        </w:rPr>
        <w:t xml:space="preserve"> paragraph (1) of </w:t>
      </w:r>
      <w:r w:rsidR="00D1118D" w:rsidRPr="00BE20B0">
        <w:rPr>
          <w:rFonts w:ascii="PermianSerifTypeface" w:eastAsia="Times New Roman" w:hAnsi="PermianSerifTypeface" w:cs="Times New Roman"/>
          <w:lang w:val="en-GB" w:eastAsia="ru-RU"/>
        </w:rPr>
        <w:t>Law No 114/2012 on payment services</w:t>
      </w:r>
      <w:r w:rsidRPr="00BE20B0">
        <w:rPr>
          <w:rFonts w:ascii="PermianSerifTypeface" w:eastAsia="Times New Roman" w:hAnsi="PermianSerifTypeface" w:cs="Times New Roman"/>
          <w:lang w:val="en-GB" w:eastAsia="ru-RU"/>
        </w:rPr>
        <w:t xml:space="preserve"> and electronic money</w:t>
      </w:r>
      <w:r w:rsidR="00AB16B8" w:rsidRPr="00BE20B0">
        <w:rPr>
          <w:rFonts w:ascii="PermianSerifTypeface" w:eastAsia="Times New Roman" w:hAnsi="PermianSerifTypeface" w:cs="Times New Roman"/>
          <w:lang w:val="en-GB" w:eastAsia="ru-RU"/>
        </w:rPr>
        <w:t xml:space="preserve">, if they have not already been submitted for </w:t>
      </w:r>
      <w:r w:rsidR="0087133D" w:rsidRPr="00BE20B0">
        <w:rPr>
          <w:rFonts w:ascii="PermianSerifTypeface" w:eastAsia="Times New Roman" w:hAnsi="PermianSerifTypeface" w:cs="Times New Roman"/>
          <w:lang w:val="en-GB" w:eastAsia="ru-RU"/>
        </w:rPr>
        <w:t>licencing</w:t>
      </w:r>
      <w:r w:rsidR="00AB16B8" w:rsidRPr="00BE20B0">
        <w:rPr>
          <w:rFonts w:ascii="PermianSerifTypeface" w:eastAsia="Times New Roman" w:hAnsi="PermianSerifTypeface" w:cs="Times New Roman"/>
          <w:lang w:val="en-GB" w:eastAsia="ru-RU"/>
        </w:rPr>
        <w:t>.</w:t>
      </w:r>
    </w:p>
    <w:p w14:paraId="694F4BEF" w14:textId="023CD36D" w:rsidR="00D22EB9" w:rsidRPr="00BE20B0" w:rsidRDefault="00AB16B8" w:rsidP="00EA625D">
      <w:pPr>
        <w:pStyle w:val="ListParagraph"/>
        <w:numPr>
          <w:ilvl w:val="0"/>
          <w:numId w:val="2"/>
        </w:numPr>
        <w:tabs>
          <w:tab w:val="left" w:pos="360"/>
          <w:tab w:val="left" w:pos="567"/>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application for registration</w:t>
      </w:r>
      <w:r w:rsidR="00D22EB9" w:rsidRPr="00BE20B0">
        <w:rPr>
          <w:rFonts w:ascii="PermianSerifTypeface" w:eastAsia="Times New Roman" w:hAnsi="PermianSerifTypeface" w:cs="Times New Roman"/>
          <w:lang w:val="en-GB" w:eastAsia="ru-RU"/>
        </w:rPr>
        <w:t xml:space="preserve">, </w:t>
      </w:r>
      <w:r w:rsidRPr="00BE20B0">
        <w:rPr>
          <w:rFonts w:ascii="PermianSerifTypeface" w:eastAsia="Times New Roman" w:hAnsi="PermianSerifTypeface" w:cs="Times New Roman"/>
          <w:lang w:val="en-GB" w:eastAsia="ru-RU"/>
        </w:rPr>
        <w:t xml:space="preserve">the documents and information attached thereto shall be submitted to the National Bank of Moldova in </w:t>
      </w:r>
      <w:r w:rsidR="00A809D3" w:rsidRPr="00BE20B0">
        <w:rPr>
          <w:rFonts w:ascii="PermianSerifTypeface" w:eastAsia="Times New Roman" w:hAnsi="PermianSerifTypeface" w:cs="Times New Roman"/>
          <w:lang w:val="en-GB" w:eastAsia="ru-RU"/>
        </w:rPr>
        <w:t>Romanian language</w:t>
      </w:r>
      <w:r w:rsidRPr="00BE20B0">
        <w:rPr>
          <w:rFonts w:ascii="PermianSerifTypeface" w:eastAsia="Times New Roman" w:hAnsi="PermianSerifTypeface" w:cs="Times New Roman"/>
          <w:lang w:val="en-GB" w:eastAsia="ru-RU"/>
        </w:rPr>
        <w:t xml:space="preserve">. If the documents and information are written in a foreign language, they shall be submitted in the original or as certified copies, </w:t>
      </w:r>
      <w:r w:rsidR="00D22EB9" w:rsidRPr="00BE20B0">
        <w:rPr>
          <w:rFonts w:ascii="PermianSerifTypeface" w:eastAsia="Times New Roman" w:hAnsi="PermianSerifTypeface" w:cs="Times New Roman"/>
          <w:lang w:val="en-GB" w:eastAsia="ru-RU"/>
        </w:rPr>
        <w:t xml:space="preserve">accompanied by </w:t>
      </w:r>
      <w:r w:rsidRPr="00BE20B0">
        <w:rPr>
          <w:rFonts w:ascii="PermianSerifTypeface" w:eastAsia="Times New Roman" w:hAnsi="PermianSerifTypeface" w:cs="Times New Roman"/>
          <w:lang w:val="en-GB" w:eastAsia="ru-RU"/>
        </w:rPr>
        <w:t xml:space="preserve">the certified translation into </w:t>
      </w:r>
      <w:r w:rsidR="00A809D3" w:rsidRPr="00BE20B0">
        <w:rPr>
          <w:rFonts w:ascii="PermianSerifTypeface" w:eastAsia="Times New Roman" w:hAnsi="PermianSerifTypeface" w:cs="Times New Roman"/>
          <w:lang w:val="en-GB" w:eastAsia="ru-RU"/>
        </w:rPr>
        <w:t>Romanian language</w:t>
      </w:r>
      <w:r w:rsidRPr="00BE20B0">
        <w:rPr>
          <w:rFonts w:ascii="PermianSerifTypeface" w:eastAsia="Times New Roman" w:hAnsi="PermianSerifTypeface" w:cs="Times New Roman"/>
          <w:lang w:val="en-GB" w:eastAsia="ru-RU"/>
        </w:rPr>
        <w:t>.</w:t>
      </w:r>
    </w:p>
    <w:p w14:paraId="6BCE7942" w14:textId="5F346352" w:rsidR="00D22EB9" w:rsidRPr="00BE20B0" w:rsidRDefault="00D22EB9" w:rsidP="00EA625D">
      <w:pPr>
        <w:pStyle w:val="ListParagraph"/>
        <w:numPr>
          <w:ilvl w:val="0"/>
          <w:numId w:val="2"/>
        </w:numPr>
        <w:tabs>
          <w:tab w:val="left" w:pos="360"/>
          <w:tab w:val="left" w:pos="567"/>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application for registration shall be drawn up and submitted:</w:t>
      </w:r>
    </w:p>
    <w:p w14:paraId="6B0ED043" w14:textId="049B3A7F" w:rsidR="00D22EB9" w:rsidRPr="00BE20B0" w:rsidRDefault="00D22EB9" w:rsidP="00EA625D">
      <w:pPr>
        <w:pStyle w:val="ListParagraph"/>
        <w:numPr>
          <w:ilvl w:val="0"/>
          <w:numId w:val="12"/>
        </w:numPr>
        <w:tabs>
          <w:tab w:val="left" w:pos="360"/>
          <w:tab w:val="left" w:pos="567"/>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electronically - through the National Bank of Moldova's Information System for </w:t>
      </w:r>
      <w:r w:rsidR="0087133D" w:rsidRPr="00BE20B0">
        <w:rPr>
          <w:rFonts w:ascii="PermianSerifTypeface" w:eastAsia="Times New Roman" w:hAnsi="PermianSerifTypeface" w:cs="Times New Roman"/>
          <w:lang w:val="en-GB" w:eastAsia="ru-RU"/>
        </w:rPr>
        <w:t>licencing</w:t>
      </w:r>
      <w:r w:rsidRPr="00BE20B0">
        <w:rPr>
          <w:rFonts w:ascii="PermianSerifTypeface" w:eastAsia="Times New Roman" w:hAnsi="PermianSerifTypeface" w:cs="Times New Roman"/>
          <w:lang w:val="en-GB" w:eastAsia="ru-RU"/>
        </w:rPr>
        <w:t xml:space="preserve">, authorisation and notification by applying a qualified electronic signature in accordance with </w:t>
      </w:r>
      <w:r w:rsidR="00A809D3" w:rsidRPr="00BE20B0">
        <w:rPr>
          <w:rFonts w:ascii="PermianSerifTypeface" w:eastAsia="Times New Roman" w:hAnsi="PermianSerifTypeface" w:cs="Times New Roman"/>
          <w:lang w:val="en-GB" w:eastAsia="ru-RU"/>
        </w:rPr>
        <w:t>Law No 124/2022 on electronic identification and trust services</w:t>
      </w:r>
      <w:r w:rsidR="00CA3D88"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 or</w:t>
      </w:r>
    </w:p>
    <w:p w14:paraId="32587AC6" w14:textId="23365CD6" w:rsidR="00D22EB9" w:rsidRPr="00BE20B0" w:rsidRDefault="00D22EB9" w:rsidP="00EA625D">
      <w:pPr>
        <w:pStyle w:val="ListParagraph"/>
        <w:numPr>
          <w:ilvl w:val="0"/>
          <w:numId w:val="12"/>
        </w:numPr>
        <w:tabs>
          <w:tab w:val="left" w:pos="360"/>
          <w:tab w:val="left" w:pos="567"/>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on paper.</w:t>
      </w:r>
    </w:p>
    <w:p w14:paraId="076ACF15" w14:textId="2BDA5248" w:rsidR="00D22EB9" w:rsidRPr="00BE20B0" w:rsidRDefault="00D22EB9" w:rsidP="00EA625D">
      <w:pPr>
        <w:pStyle w:val="ListParagraph"/>
        <w:numPr>
          <w:ilvl w:val="0"/>
          <w:numId w:val="2"/>
        </w:numPr>
        <w:tabs>
          <w:tab w:val="left" w:pos="360"/>
          <w:tab w:val="left" w:pos="567"/>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submission procedure, mandatory conditions and other provisions on the use of the Information System of the National Bank of Moldova for </w:t>
      </w:r>
      <w:r w:rsidR="0087133D" w:rsidRPr="00BE20B0">
        <w:rPr>
          <w:rFonts w:ascii="PermianSerifTypeface" w:eastAsia="Times New Roman" w:hAnsi="PermianSerifTypeface" w:cs="Times New Roman"/>
          <w:lang w:val="en-GB" w:eastAsia="ru-RU"/>
        </w:rPr>
        <w:t>licencing</w:t>
      </w:r>
      <w:r w:rsidRPr="00BE20B0">
        <w:rPr>
          <w:rFonts w:ascii="PermianSerifTypeface" w:eastAsia="Times New Roman" w:hAnsi="PermianSerifTypeface" w:cs="Times New Roman"/>
          <w:lang w:val="en-GB" w:eastAsia="ru-RU"/>
        </w:rPr>
        <w:t xml:space="preserve">, authorisation and notification are specified in the User's Guide of the above-mentioned system (available on the official website of the National Bank of Moldova). </w:t>
      </w:r>
    </w:p>
    <w:p w14:paraId="6EB416FB" w14:textId="3F4608F0" w:rsidR="00D22EB9" w:rsidRPr="00BE20B0" w:rsidRDefault="00D22EB9" w:rsidP="00EA625D">
      <w:pPr>
        <w:pStyle w:val="ListParagraph"/>
        <w:numPr>
          <w:ilvl w:val="0"/>
          <w:numId w:val="2"/>
        </w:numPr>
        <w:tabs>
          <w:tab w:val="left" w:pos="360"/>
          <w:tab w:val="left" w:pos="567"/>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National Bank of Moldova may require the submission of the originals of the legalised documents/copies attached to the application submitted via the IT system of the National Bank of Moldova for </w:t>
      </w:r>
      <w:r w:rsidR="0087133D" w:rsidRPr="00BE20B0">
        <w:rPr>
          <w:rFonts w:ascii="PermianSerifTypeface" w:eastAsia="Times New Roman" w:hAnsi="PermianSerifTypeface" w:cs="Times New Roman"/>
          <w:lang w:val="en-GB" w:eastAsia="ru-RU"/>
        </w:rPr>
        <w:t>licencing</w:t>
      </w:r>
      <w:r w:rsidRPr="00BE20B0">
        <w:rPr>
          <w:rFonts w:ascii="PermianSerifTypeface" w:eastAsia="Times New Roman" w:hAnsi="PermianSerifTypeface" w:cs="Times New Roman"/>
          <w:lang w:val="en-GB" w:eastAsia="ru-RU"/>
        </w:rPr>
        <w:t>, authorisation and notification, in order to verify their authenticity. If the originals are submitted on paper at the premises of the National Bank of Moldova, the applicant shall attach copies of the originals with the signature of the governing body/member of the</w:t>
      </w:r>
      <w:r w:rsidR="00DD5E9B" w:rsidRPr="00BE20B0">
        <w:rPr>
          <w:rFonts w:ascii="PermianSerifTypeface" w:eastAsia="Times New Roman" w:hAnsi="PermianSerifTypeface" w:cs="Times New Roman"/>
          <w:lang w:val="en-GB" w:eastAsia="ru-RU"/>
        </w:rPr>
        <w:t>reof</w:t>
      </w:r>
      <w:r w:rsidRPr="00BE20B0">
        <w:rPr>
          <w:rFonts w:ascii="PermianSerifTypeface" w:eastAsia="Times New Roman" w:hAnsi="PermianSerifTypeface" w:cs="Times New Roman"/>
          <w:lang w:val="en-GB" w:eastAsia="ru-RU"/>
        </w:rPr>
        <w:t xml:space="preserve"> confirming that the copy corresponds to the submitted original. The originals submitted on paper form shall be returned at the request of the applicant.</w:t>
      </w:r>
    </w:p>
    <w:p w14:paraId="3380776E" w14:textId="6AFCD187" w:rsidR="00DA6064" w:rsidRPr="00BE20B0" w:rsidRDefault="00D22EB9" w:rsidP="00EA625D">
      <w:pPr>
        <w:pStyle w:val="ListParagraph"/>
        <w:numPr>
          <w:ilvl w:val="0"/>
          <w:numId w:val="2"/>
        </w:numPr>
        <w:tabs>
          <w:tab w:val="left" w:pos="360"/>
          <w:tab w:val="left" w:pos="567"/>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w:t>
      </w:r>
      <w:r w:rsidR="00DA6064" w:rsidRPr="00BE20B0">
        <w:rPr>
          <w:rFonts w:ascii="PermianSerifTypeface" w:eastAsia="Times New Roman" w:hAnsi="PermianSerifTypeface" w:cs="Times New Roman"/>
          <w:lang w:val="en-GB" w:eastAsia="ru-RU"/>
        </w:rPr>
        <w:t xml:space="preserve">application for </w:t>
      </w:r>
      <w:r w:rsidRPr="00BE20B0">
        <w:rPr>
          <w:rFonts w:ascii="PermianSerifTypeface" w:eastAsia="Times New Roman" w:hAnsi="PermianSerifTypeface" w:cs="Times New Roman"/>
          <w:lang w:val="en-GB" w:eastAsia="ru-RU"/>
        </w:rPr>
        <w:t>registration shall be accompanied by the documents and information referred to in Article 14 paragraph (2) item 1), 2), 5), 5</w:t>
      </w:r>
      <w:r w:rsidRPr="00BE20B0">
        <w:rPr>
          <w:rFonts w:ascii="PermianSerifTypeface" w:eastAsia="Times New Roman" w:hAnsi="PermianSerifTypeface" w:cs="Times New Roman"/>
          <w:vertAlign w:val="superscript"/>
          <w:lang w:val="en-GB" w:eastAsia="ru-RU"/>
        </w:rPr>
        <w:t>1</w:t>
      </w:r>
      <w:r w:rsidRPr="00BE20B0">
        <w:rPr>
          <w:rFonts w:ascii="PermianSerifTypeface" w:eastAsia="Times New Roman" w:hAnsi="PermianSerifTypeface" w:cs="Times New Roman"/>
          <w:lang w:val="en-GB" w:eastAsia="ru-RU"/>
        </w:rPr>
        <w:t xml:space="preserve">), 6), 7), letter a)-c), e)-h), and k), 8), 12), and 14), paragraph (3)-(9) of </w:t>
      </w:r>
      <w:r w:rsidR="00D1118D" w:rsidRPr="00BE20B0">
        <w:rPr>
          <w:rFonts w:ascii="PermianSerifTypeface" w:eastAsia="Times New Roman" w:hAnsi="PermianSerifTypeface" w:cs="Times New Roman"/>
          <w:lang w:val="en-GB" w:eastAsia="ru-RU"/>
        </w:rPr>
        <w:t>Law No 114/2012 on payment</w:t>
      </w:r>
      <w:r w:rsidR="00CA3D88" w:rsidRPr="00BE20B0">
        <w:rPr>
          <w:rFonts w:ascii="PermianSerifTypeface" w:eastAsia="Times New Roman" w:hAnsi="PermianSerifTypeface" w:cs="Times New Roman"/>
          <w:lang w:val="en-GB" w:eastAsia="ru-RU"/>
        </w:rPr>
        <w:t xml:space="preserve"> services and electronic money</w:t>
      </w:r>
      <w:r w:rsidR="00DA6064" w:rsidRPr="00BE20B0">
        <w:rPr>
          <w:rFonts w:ascii="PermianSerifTypeface" w:eastAsia="Times New Roman" w:hAnsi="PermianSerifTypeface" w:cs="Times New Roman"/>
          <w:lang w:val="en-GB" w:eastAsia="ru-RU"/>
        </w:rPr>
        <w:t>, including compliance with the following requirements:</w:t>
      </w:r>
    </w:p>
    <w:p w14:paraId="771BAC64" w14:textId="07854452" w:rsidR="00DA6064" w:rsidRPr="00BE20B0" w:rsidRDefault="000D5895" w:rsidP="00EA625D">
      <w:pPr>
        <w:pStyle w:val="ListParagraph"/>
        <w:numPr>
          <w:ilvl w:val="0"/>
          <w:numId w:val="13"/>
        </w:numPr>
        <w:tabs>
          <w:tab w:val="left" w:pos="360"/>
          <w:tab w:val="left" w:pos="567"/>
          <w:tab w:val="left" w:pos="851"/>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w:t>
      </w:r>
      <w:r w:rsidR="00BF570D" w:rsidRPr="00BE20B0">
        <w:rPr>
          <w:rFonts w:ascii="PermianSerifTypeface" w:eastAsia="Times New Roman" w:hAnsi="PermianSerifTypeface" w:cs="Times New Roman"/>
          <w:lang w:val="en-GB" w:eastAsia="ru-RU"/>
        </w:rPr>
        <w:t xml:space="preserve">he contract of incorporation </w:t>
      </w:r>
      <w:r w:rsidR="00DA6064" w:rsidRPr="00BE20B0">
        <w:rPr>
          <w:rFonts w:ascii="PermianSerifTypeface" w:eastAsia="Times New Roman" w:hAnsi="PermianSerifTypeface" w:cs="Times New Roman"/>
          <w:lang w:val="en-GB" w:eastAsia="ru-RU"/>
        </w:rPr>
        <w:t xml:space="preserve">and/or </w:t>
      </w:r>
      <w:r w:rsidR="00BF570D" w:rsidRPr="00BE20B0">
        <w:rPr>
          <w:rFonts w:ascii="PermianSerifTypeface" w:eastAsia="Times New Roman" w:hAnsi="PermianSerifTypeface" w:cs="Times New Roman"/>
          <w:lang w:val="en-GB" w:eastAsia="ru-RU"/>
        </w:rPr>
        <w:t xml:space="preserve">status according to the requirements </w:t>
      </w:r>
      <w:r w:rsidR="00DA6064" w:rsidRPr="00BE20B0">
        <w:rPr>
          <w:rFonts w:ascii="PermianSerifTypeface" w:eastAsia="Times New Roman" w:hAnsi="PermianSerifTypeface" w:cs="Times New Roman"/>
          <w:lang w:val="en-GB" w:eastAsia="ru-RU"/>
        </w:rPr>
        <w:t xml:space="preserve">under </w:t>
      </w:r>
      <w:r w:rsidR="00BF570D" w:rsidRPr="00BE20B0">
        <w:rPr>
          <w:rFonts w:ascii="PermianSerifTypeface" w:eastAsia="Times New Roman" w:hAnsi="PermianSerifTypeface" w:cs="Times New Roman"/>
          <w:lang w:val="en-GB" w:eastAsia="ru-RU"/>
        </w:rPr>
        <w:t xml:space="preserve">paragraph </w:t>
      </w:r>
      <w:r w:rsidR="00DA6064" w:rsidRPr="00BE20B0">
        <w:rPr>
          <w:rFonts w:ascii="PermianSerifTypeface" w:eastAsia="Times New Roman" w:hAnsi="PermianSerifTypeface" w:cs="Times New Roman"/>
          <w:lang w:val="en-GB" w:eastAsia="ru-RU"/>
        </w:rPr>
        <w:t>27, sub</w:t>
      </w:r>
      <w:r w:rsidR="00BF570D" w:rsidRPr="00BE20B0">
        <w:rPr>
          <w:rFonts w:ascii="PermianSerifTypeface" w:eastAsia="Times New Roman" w:hAnsi="PermianSerifTypeface" w:cs="Times New Roman"/>
          <w:lang w:val="en-GB" w:eastAsia="ru-RU"/>
        </w:rPr>
        <w:t>paragraph</w:t>
      </w:r>
      <w:r w:rsidR="00DA6064" w:rsidRPr="00BE20B0">
        <w:rPr>
          <w:rFonts w:ascii="PermianSerifTypeface" w:eastAsia="Times New Roman" w:hAnsi="PermianSerifTypeface" w:cs="Times New Roman"/>
          <w:lang w:val="en-GB" w:eastAsia="ru-RU"/>
        </w:rPr>
        <w:t xml:space="preserve"> 1)</w:t>
      </w:r>
      <w:r w:rsidR="00B7316A" w:rsidRPr="00BE20B0">
        <w:rPr>
          <w:rFonts w:ascii="PermianSerifTypeface" w:eastAsia="Times New Roman" w:hAnsi="PermianSerifTypeface" w:cs="Times New Roman"/>
          <w:lang w:val="en-GB" w:eastAsia="ru-RU"/>
        </w:rPr>
        <w:t>;</w:t>
      </w:r>
    </w:p>
    <w:p w14:paraId="7BB1820B" w14:textId="3177F964" w:rsidR="00DA6064" w:rsidRPr="00BE20B0" w:rsidRDefault="00DA6064" w:rsidP="00EA625D">
      <w:pPr>
        <w:pStyle w:val="ListParagraph"/>
        <w:numPr>
          <w:ilvl w:val="0"/>
          <w:numId w:val="13"/>
        </w:numPr>
        <w:tabs>
          <w:tab w:val="left" w:pos="360"/>
          <w:tab w:val="left" w:pos="567"/>
          <w:tab w:val="left" w:pos="851"/>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lastRenderedPageBreak/>
        <w:t xml:space="preserve"> </w:t>
      </w:r>
      <w:r w:rsidR="000D5895" w:rsidRPr="00BE20B0">
        <w:rPr>
          <w:rFonts w:ascii="PermianSerifTypeface" w:eastAsia="Times New Roman" w:hAnsi="PermianSerifTypeface" w:cs="Times New Roman"/>
          <w:lang w:val="en-GB" w:eastAsia="ru-RU"/>
        </w:rPr>
        <w:t>I</w:t>
      </w:r>
      <w:r w:rsidRPr="00BE20B0">
        <w:rPr>
          <w:rFonts w:ascii="PermianSerifTypeface" w:eastAsia="Times New Roman" w:hAnsi="PermianSerifTypeface" w:cs="Times New Roman"/>
          <w:lang w:val="en-GB" w:eastAsia="ru-RU"/>
        </w:rPr>
        <w:t xml:space="preserve">dentifying data of the applicant (e.g. extract from the State Register of </w:t>
      </w:r>
      <w:r w:rsidR="00BF570D" w:rsidRPr="00BE20B0">
        <w:rPr>
          <w:rFonts w:ascii="PermianSerifTypeface" w:eastAsia="Times New Roman" w:hAnsi="PermianSerifTypeface" w:cs="Times New Roman"/>
          <w:lang w:val="en-GB" w:eastAsia="ru-RU"/>
        </w:rPr>
        <w:t>l</w:t>
      </w:r>
      <w:r w:rsidRPr="00BE20B0">
        <w:rPr>
          <w:rFonts w:ascii="PermianSerifTypeface" w:eastAsia="Times New Roman" w:hAnsi="PermianSerifTypeface" w:cs="Times New Roman"/>
          <w:lang w:val="en-GB" w:eastAsia="ru-RU"/>
        </w:rPr>
        <w:t xml:space="preserve">egal </w:t>
      </w:r>
      <w:r w:rsidR="00BF570D" w:rsidRPr="00BE20B0">
        <w:rPr>
          <w:rFonts w:ascii="PermianSerifTypeface" w:eastAsia="Times New Roman" w:hAnsi="PermianSerifTypeface" w:cs="Times New Roman"/>
          <w:lang w:val="en-GB" w:eastAsia="ru-RU"/>
        </w:rPr>
        <w:t>e</w:t>
      </w:r>
      <w:r w:rsidRPr="00BE20B0">
        <w:rPr>
          <w:rFonts w:ascii="PermianSerifTypeface" w:eastAsia="Times New Roman" w:hAnsi="PermianSerifTypeface" w:cs="Times New Roman"/>
          <w:lang w:val="en-GB" w:eastAsia="ru-RU"/>
        </w:rPr>
        <w:t>ntities or other similar document with a date of issue/</w:t>
      </w:r>
      <w:r w:rsidR="00BF570D" w:rsidRPr="00BE20B0">
        <w:rPr>
          <w:rFonts w:ascii="PermianSerifTypeface" w:eastAsia="Times New Roman" w:hAnsi="PermianSerifTypeface" w:cs="Times New Roman"/>
          <w:lang w:val="en-GB" w:eastAsia="ru-RU"/>
        </w:rPr>
        <w:t>issuance of</w:t>
      </w:r>
      <w:r w:rsidRPr="00BE20B0">
        <w:rPr>
          <w:rFonts w:ascii="PermianSerifTypeface" w:eastAsia="Times New Roman" w:hAnsi="PermianSerifTypeface" w:cs="Times New Roman"/>
          <w:lang w:val="en-GB" w:eastAsia="ru-RU"/>
        </w:rPr>
        <w:t xml:space="preserve"> not more than one month before the date of submission of the licence application)</w:t>
      </w:r>
      <w:r w:rsidR="00B7316A" w:rsidRPr="00BE20B0">
        <w:rPr>
          <w:rFonts w:ascii="PermianSerifTypeface" w:eastAsia="Times New Roman" w:hAnsi="PermianSerifTypeface" w:cs="Times New Roman"/>
          <w:lang w:val="en-GB" w:eastAsia="ru-RU"/>
        </w:rPr>
        <w:t>;</w:t>
      </w:r>
    </w:p>
    <w:p w14:paraId="50CB25BB" w14:textId="45691466" w:rsidR="00BF570D" w:rsidRPr="00BE20B0" w:rsidRDefault="00DA6064" w:rsidP="00EA625D">
      <w:pPr>
        <w:pStyle w:val="ListParagraph"/>
        <w:numPr>
          <w:ilvl w:val="0"/>
          <w:numId w:val="13"/>
        </w:numPr>
        <w:tabs>
          <w:tab w:val="left" w:pos="360"/>
          <w:tab w:val="left" w:pos="567"/>
          <w:tab w:val="left" w:pos="851"/>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w:t>
      </w:r>
      <w:r w:rsidR="000D5895" w:rsidRPr="00BE20B0">
        <w:rPr>
          <w:rFonts w:ascii="PermianSerifTypeface" w:eastAsia="Times New Roman" w:hAnsi="PermianSerifTypeface" w:cs="Times New Roman"/>
          <w:lang w:val="en-GB" w:eastAsia="ru-RU"/>
        </w:rPr>
        <w:t>D</w:t>
      </w:r>
      <w:r w:rsidRPr="00BE20B0">
        <w:rPr>
          <w:rFonts w:ascii="PermianSerifTypeface" w:eastAsia="Times New Roman" w:hAnsi="PermianSerifTypeface" w:cs="Times New Roman"/>
          <w:lang w:val="en-GB" w:eastAsia="ru-RU"/>
        </w:rPr>
        <w:t>etailed description of the applicant's activity (e.g. year of establishment, type of activity</w:t>
      </w:r>
      <w:r w:rsidR="00BF570D" w:rsidRPr="00BE20B0">
        <w:rPr>
          <w:rFonts w:ascii="PermianSerifTypeface" w:eastAsia="Times New Roman" w:hAnsi="PermianSerifTypeface" w:cs="Times New Roman"/>
          <w:lang w:val="en-GB" w:eastAsia="ru-RU"/>
        </w:rPr>
        <w:t xml:space="preserve"> carried out</w:t>
      </w:r>
      <w:r w:rsidRPr="00BE20B0">
        <w:rPr>
          <w:rFonts w:ascii="PermianSerifTypeface" w:eastAsia="Times New Roman" w:hAnsi="PermianSerifTypeface" w:cs="Times New Roman"/>
          <w:lang w:val="en-GB" w:eastAsia="ru-RU"/>
        </w:rPr>
        <w:t xml:space="preserve">, supervisory authority, etc.) and financial reports certified by an external audit for the last 3 years of activity or for the period of the company's existence (if this period is less than 3 years), with the exception of </w:t>
      </w:r>
      <w:r w:rsidR="00CA3D88" w:rsidRPr="00BE20B0">
        <w:rPr>
          <w:rFonts w:ascii="PermianSerifTypeface" w:eastAsia="Times New Roman" w:hAnsi="PermianSerifTypeface" w:cs="Times New Roman"/>
          <w:lang w:val="en-GB" w:eastAsia="ru-RU"/>
        </w:rPr>
        <w:t>payment</w:t>
      </w:r>
      <w:r w:rsidR="00BF570D" w:rsidRPr="00BE20B0">
        <w:rPr>
          <w:rFonts w:ascii="PermianSerifTypeface" w:eastAsia="Times New Roman" w:hAnsi="PermianSerifTypeface" w:cs="Times New Roman"/>
          <w:lang w:val="en-GB" w:eastAsia="ru-RU"/>
        </w:rPr>
        <w:t xml:space="preserve"> institutions </w:t>
      </w:r>
      <w:r w:rsidRPr="00BE20B0">
        <w:rPr>
          <w:rFonts w:ascii="PermianSerifTypeface" w:eastAsia="Times New Roman" w:hAnsi="PermianSerifTypeface" w:cs="Times New Roman"/>
          <w:lang w:val="en-GB" w:eastAsia="ru-RU"/>
        </w:rPr>
        <w:t xml:space="preserve">in the process of </w:t>
      </w:r>
      <w:r w:rsidR="00BF570D" w:rsidRPr="00BE20B0">
        <w:rPr>
          <w:rFonts w:ascii="PermianSerifTypeface" w:eastAsia="Times New Roman" w:hAnsi="PermianSerifTypeface" w:cs="Times New Roman"/>
          <w:lang w:val="en-GB" w:eastAsia="ru-RU"/>
        </w:rPr>
        <w:t>incorporation</w:t>
      </w:r>
      <w:r w:rsidR="00B7316A" w:rsidRPr="00BE20B0">
        <w:rPr>
          <w:rFonts w:ascii="PermianSerifTypeface" w:eastAsia="Times New Roman" w:hAnsi="PermianSerifTypeface" w:cs="Times New Roman"/>
          <w:lang w:val="en-GB" w:eastAsia="ru-RU"/>
        </w:rPr>
        <w:t>;</w:t>
      </w:r>
    </w:p>
    <w:p w14:paraId="409AECC3" w14:textId="5ABFA040" w:rsidR="00BF570D" w:rsidRPr="00BE20B0" w:rsidRDefault="00DD5E9B" w:rsidP="00EA625D">
      <w:pPr>
        <w:pStyle w:val="ListParagraph"/>
        <w:numPr>
          <w:ilvl w:val="0"/>
          <w:numId w:val="13"/>
        </w:numPr>
        <w:tabs>
          <w:tab w:val="left" w:pos="0"/>
          <w:tab w:val="left" w:pos="567"/>
          <w:tab w:val="left" w:pos="851"/>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w:t>
      </w:r>
      <w:r w:rsidR="00BF570D" w:rsidRPr="00BE20B0">
        <w:rPr>
          <w:rFonts w:ascii="PermianSerifTypeface" w:eastAsia="Times New Roman" w:hAnsi="PermianSerifTypeface" w:cs="Times New Roman"/>
          <w:lang w:val="en-GB" w:eastAsia="ru-RU"/>
        </w:rPr>
        <w:t>he operational programme, indicating in particular the provision of the account information service and containing at least the following information:</w:t>
      </w:r>
    </w:p>
    <w:p w14:paraId="6BEE1480" w14:textId="6B4067F1" w:rsidR="00BF570D" w:rsidRPr="00BE20B0" w:rsidRDefault="00BF570D" w:rsidP="00EA625D">
      <w:pPr>
        <w:pStyle w:val="ListParagraph"/>
        <w:numPr>
          <w:ilvl w:val="0"/>
          <w:numId w:val="14"/>
        </w:numPr>
        <w:tabs>
          <w:tab w:val="left" w:pos="360"/>
          <w:tab w:val="left" w:pos="567"/>
          <w:tab w:val="left" w:pos="851"/>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the information referred to in paragraph 27</w:t>
      </w:r>
      <w:r w:rsidR="00337272" w:rsidRPr="00BE20B0">
        <w:rPr>
          <w:rFonts w:ascii="PermianSerifTypeface" w:eastAsia="Times New Roman" w:hAnsi="PermianSerifTypeface" w:cs="Times New Roman"/>
          <w:lang w:val="en-GB" w:eastAsia="ru-RU"/>
        </w:rPr>
        <w:t xml:space="preserve"> subparagraph </w:t>
      </w:r>
      <w:r w:rsidRPr="00BE20B0">
        <w:rPr>
          <w:rFonts w:ascii="PermianSerifTypeface" w:eastAsia="Times New Roman" w:hAnsi="PermianSerifTypeface" w:cs="Times New Roman"/>
          <w:lang w:val="en-GB" w:eastAsia="ru-RU"/>
        </w:rPr>
        <w:t>6)</w:t>
      </w:r>
      <w:r w:rsidR="00337272" w:rsidRPr="00BE20B0">
        <w:rPr>
          <w:rFonts w:ascii="PermianSerifTypeface" w:eastAsia="Times New Roman" w:hAnsi="PermianSerifTypeface" w:cs="Times New Roman"/>
          <w:lang w:val="en-GB" w:eastAsia="ru-RU"/>
        </w:rPr>
        <w:t xml:space="preserve"> letter</w:t>
      </w:r>
      <w:r w:rsidR="00DD5E9B" w:rsidRPr="00BE20B0">
        <w:rPr>
          <w:rFonts w:ascii="PermianSerifTypeface" w:eastAsia="Times New Roman" w:hAnsi="PermianSerifTypeface" w:cs="Times New Roman"/>
          <w:lang w:val="en-GB" w:eastAsia="ru-RU"/>
        </w:rPr>
        <w:t>s</w:t>
      </w:r>
      <w:r w:rsidR="00337272" w:rsidRPr="00BE20B0">
        <w:rPr>
          <w:rFonts w:ascii="PermianSerifTypeface" w:eastAsia="Times New Roman" w:hAnsi="PermianSerifTypeface" w:cs="Times New Roman"/>
          <w:lang w:val="en-GB" w:eastAsia="ru-RU"/>
        </w:rPr>
        <w:t xml:space="preserve"> </w:t>
      </w:r>
      <w:r w:rsidRPr="00BE20B0">
        <w:rPr>
          <w:rFonts w:ascii="PermianSerifTypeface" w:eastAsia="Times New Roman" w:hAnsi="PermianSerifTypeface" w:cs="Times New Roman"/>
          <w:lang w:val="en-GB" w:eastAsia="ru-RU"/>
        </w:rPr>
        <w:t>a), e)</w:t>
      </w:r>
      <w:r w:rsidR="00337272"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h)</w:t>
      </w:r>
      <w:r w:rsidR="00B7316A" w:rsidRPr="00BE20B0">
        <w:rPr>
          <w:rFonts w:ascii="PermianSerifTypeface" w:eastAsia="Times New Roman" w:hAnsi="PermianSerifTypeface" w:cs="Times New Roman"/>
          <w:lang w:val="en-GB" w:eastAsia="ru-RU"/>
        </w:rPr>
        <w:t>;</w:t>
      </w:r>
    </w:p>
    <w:p w14:paraId="048D1FDD" w14:textId="20E06F0E" w:rsidR="00337272" w:rsidRPr="00BE20B0" w:rsidRDefault="00BF570D" w:rsidP="00EA625D">
      <w:pPr>
        <w:pStyle w:val="ListParagraph"/>
        <w:numPr>
          <w:ilvl w:val="0"/>
          <w:numId w:val="14"/>
        </w:numPr>
        <w:tabs>
          <w:tab w:val="left" w:pos="360"/>
          <w:tab w:val="left" w:pos="567"/>
          <w:tab w:val="left" w:pos="851"/>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professional indemnity insurance or other comparable guarantee in accordance with Chapter VI covering liabilities to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providing account management services or to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user arising from unauthorised or fraudulent access to or use of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account information</w:t>
      </w:r>
      <w:r w:rsidR="00B7316A" w:rsidRPr="00BE20B0">
        <w:rPr>
          <w:rFonts w:ascii="PermianSerifTypeface" w:eastAsia="Times New Roman" w:hAnsi="PermianSerifTypeface" w:cs="Times New Roman"/>
          <w:lang w:val="en-GB" w:eastAsia="ru-RU"/>
        </w:rPr>
        <w:t>;</w:t>
      </w:r>
    </w:p>
    <w:p w14:paraId="27D1DE02" w14:textId="5D113224" w:rsidR="00BF570D" w:rsidRPr="00BE20B0" w:rsidRDefault="00BF570D" w:rsidP="00EA625D">
      <w:pPr>
        <w:pStyle w:val="ListParagraph"/>
        <w:numPr>
          <w:ilvl w:val="0"/>
          <w:numId w:val="14"/>
        </w:numPr>
        <w:tabs>
          <w:tab w:val="left" w:pos="360"/>
          <w:tab w:val="left" w:pos="567"/>
          <w:tab w:val="left" w:pos="851"/>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a statement by the applicant that </w:t>
      </w:r>
      <w:r w:rsidR="00B7129D" w:rsidRPr="00BE20B0">
        <w:rPr>
          <w:rFonts w:ascii="PermianSerifTypeface" w:eastAsia="Times New Roman" w:hAnsi="PermianSerifTypeface" w:cs="Times New Roman"/>
          <w:lang w:val="en-GB" w:eastAsia="ru-RU"/>
        </w:rPr>
        <w:t>they</w:t>
      </w:r>
      <w:r w:rsidRPr="00BE20B0">
        <w:rPr>
          <w:rFonts w:ascii="PermianSerifTypeface" w:eastAsia="Times New Roman" w:hAnsi="PermianSerifTypeface" w:cs="Times New Roman"/>
          <w:lang w:val="en-GB" w:eastAsia="ru-RU"/>
        </w:rPr>
        <w:t xml:space="preserve"> will not under any circumstances take possession of the funds</w:t>
      </w:r>
      <w:r w:rsidR="00B7316A" w:rsidRPr="00BE20B0">
        <w:rPr>
          <w:rFonts w:ascii="PermianSerifTypeface" w:eastAsia="Times New Roman" w:hAnsi="PermianSerifTypeface" w:cs="Times New Roman"/>
          <w:lang w:val="en-GB" w:eastAsia="ru-RU"/>
        </w:rPr>
        <w:t>;</w:t>
      </w:r>
    </w:p>
    <w:p w14:paraId="3BF759F0" w14:textId="77BD88E9" w:rsidR="00337272" w:rsidRPr="00BE20B0" w:rsidRDefault="00BF570D" w:rsidP="00EA625D">
      <w:pPr>
        <w:pStyle w:val="ListParagraph"/>
        <w:numPr>
          <w:ilvl w:val="0"/>
          <w:numId w:val="14"/>
        </w:numPr>
        <w:tabs>
          <w:tab w:val="left" w:pos="360"/>
          <w:tab w:val="left" w:pos="567"/>
          <w:tab w:val="left" w:pos="851"/>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a description of the provision of the account information service, including draft contracts between all parties involved, if any</w:t>
      </w:r>
      <w:r w:rsidR="00CA3D88"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 terms and conditions for the provision of account information services</w:t>
      </w:r>
      <w:r w:rsidR="00B7316A" w:rsidRPr="00BE20B0">
        <w:rPr>
          <w:rFonts w:ascii="PermianSerifTypeface" w:eastAsia="Times New Roman" w:hAnsi="PermianSerifTypeface" w:cs="Times New Roman"/>
          <w:lang w:val="en-GB" w:eastAsia="ru-RU"/>
        </w:rPr>
        <w:t>;</w:t>
      </w:r>
    </w:p>
    <w:p w14:paraId="57BB7C6A" w14:textId="24D586A5" w:rsidR="00337272" w:rsidRPr="00BE20B0" w:rsidRDefault="00337272" w:rsidP="00EA625D">
      <w:pPr>
        <w:pStyle w:val="ListParagraph"/>
        <w:numPr>
          <w:ilvl w:val="0"/>
          <w:numId w:val="13"/>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w:t>
      </w:r>
      <w:r w:rsidR="0070661D" w:rsidRPr="00BE20B0">
        <w:rPr>
          <w:rFonts w:ascii="PermianSerifTypeface" w:eastAsia="Times New Roman" w:hAnsi="PermianSerifTypeface" w:cs="Times New Roman"/>
          <w:lang w:val="en-GB" w:eastAsia="ru-RU"/>
        </w:rPr>
        <w:t xml:space="preserve">business </w:t>
      </w:r>
      <w:r w:rsidRPr="00BE20B0">
        <w:rPr>
          <w:rFonts w:ascii="PermianSerifTypeface" w:eastAsia="Times New Roman" w:hAnsi="PermianSerifTypeface" w:cs="Times New Roman"/>
          <w:lang w:val="en-GB" w:eastAsia="ru-RU"/>
        </w:rPr>
        <w:t>plan containing the information referred to in p</w:t>
      </w:r>
      <w:r w:rsidR="00B54187" w:rsidRPr="00BE20B0">
        <w:rPr>
          <w:rFonts w:ascii="PermianSerifTypeface" w:eastAsia="Times New Roman" w:hAnsi="PermianSerifTypeface" w:cs="Times New Roman"/>
          <w:lang w:val="en-GB" w:eastAsia="ru-RU"/>
        </w:rPr>
        <w:t>aragraph</w:t>
      </w:r>
      <w:r w:rsidRPr="00BE20B0">
        <w:rPr>
          <w:rFonts w:ascii="PermianSerifTypeface" w:eastAsia="Times New Roman" w:hAnsi="PermianSerifTypeface" w:cs="Times New Roman"/>
          <w:lang w:val="en-GB" w:eastAsia="ru-RU"/>
        </w:rPr>
        <w:t xml:space="preserve"> 27</w:t>
      </w:r>
      <w:r w:rsidR="00B54187" w:rsidRPr="00BE20B0">
        <w:rPr>
          <w:rFonts w:ascii="PermianSerifTypeface" w:eastAsia="Times New Roman" w:hAnsi="PermianSerifTypeface" w:cs="Times New Roman"/>
          <w:lang w:val="en-GB" w:eastAsia="ru-RU"/>
        </w:rPr>
        <w:t xml:space="preserve"> item </w:t>
      </w:r>
      <w:r w:rsidRPr="00BE20B0">
        <w:rPr>
          <w:rFonts w:ascii="PermianSerifTypeface" w:eastAsia="Times New Roman" w:hAnsi="PermianSerifTypeface" w:cs="Times New Roman"/>
          <w:lang w:val="en-GB" w:eastAsia="ru-RU"/>
        </w:rPr>
        <w:t>7)</w:t>
      </w:r>
      <w:r w:rsidR="00B54187" w:rsidRPr="00BE20B0">
        <w:rPr>
          <w:rFonts w:ascii="PermianSerifTypeface" w:eastAsia="Times New Roman" w:hAnsi="PermianSerifTypeface" w:cs="Times New Roman"/>
          <w:lang w:val="en-GB" w:eastAsia="ru-RU"/>
        </w:rPr>
        <w:t xml:space="preserve"> letters </w:t>
      </w:r>
      <w:r w:rsidRPr="00BE20B0">
        <w:rPr>
          <w:rFonts w:ascii="PermianSerifTypeface" w:eastAsia="Times New Roman" w:hAnsi="PermianSerifTypeface" w:cs="Times New Roman"/>
          <w:lang w:val="en-GB" w:eastAsia="ru-RU"/>
        </w:rPr>
        <w:t>a) and (b)</w:t>
      </w:r>
      <w:r w:rsidR="00B7316A" w:rsidRPr="00BE20B0">
        <w:rPr>
          <w:rFonts w:ascii="PermianSerifTypeface" w:eastAsia="Times New Roman" w:hAnsi="PermianSerifTypeface" w:cs="Times New Roman"/>
          <w:lang w:val="en-GB" w:eastAsia="ru-RU"/>
        </w:rPr>
        <w:t>;</w:t>
      </w:r>
    </w:p>
    <w:p w14:paraId="68C74F36" w14:textId="5AE59084" w:rsidR="00B54187" w:rsidRPr="00BE20B0" w:rsidRDefault="00B54187" w:rsidP="00EA625D">
      <w:pPr>
        <w:pStyle w:val="ListParagraph"/>
        <w:numPr>
          <w:ilvl w:val="0"/>
          <w:numId w:val="13"/>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T</w:t>
      </w:r>
      <w:r w:rsidR="00337272" w:rsidRPr="00BE20B0">
        <w:rPr>
          <w:rFonts w:ascii="PermianSerifTypeface" w:eastAsia="Times New Roman" w:hAnsi="PermianSerifTypeface" w:cs="Times New Roman"/>
          <w:lang w:val="en-GB" w:eastAsia="ru-RU"/>
        </w:rPr>
        <w:t>he procedures</w:t>
      </w:r>
      <w:r w:rsidR="004F448D" w:rsidRPr="00BE20B0">
        <w:rPr>
          <w:rFonts w:ascii="PermianSerifTypeface" w:eastAsia="Times New Roman" w:hAnsi="PermianSerifTypeface" w:cs="Times New Roman"/>
          <w:lang w:val="en-GB" w:eastAsia="ru-RU"/>
        </w:rPr>
        <w:t xml:space="preserve"> to carry out the activities</w:t>
      </w:r>
      <w:r w:rsidR="00337272" w:rsidRPr="00BE20B0">
        <w:rPr>
          <w:rFonts w:ascii="PermianSerifTypeface" w:eastAsia="Times New Roman" w:hAnsi="PermianSerifTypeface" w:cs="Times New Roman"/>
          <w:lang w:val="en-GB" w:eastAsia="ru-RU"/>
        </w:rPr>
        <w:t>, which shall include the information referred to in p</w:t>
      </w:r>
      <w:r w:rsidRPr="00BE20B0">
        <w:rPr>
          <w:rFonts w:ascii="PermianSerifTypeface" w:eastAsia="Times New Roman" w:hAnsi="PermianSerifTypeface" w:cs="Times New Roman"/>
          <w:lang w:val="en-GB" w:eastAsia="ru-RU"/>
        </w:rPr>
        <w:t>aragraph</w:t>
      </w:r>
      <w:r w:rsidR="00337272" w:rsidRPr="00BE20B0">
        <w:rPr>
          <w:rFonts w:ascii="PermianSerifTypeface" w:eastAsia="Times New Roman" w:hAnsi="PermianSerifTypeface" w:cs="Times New Roman"/>
          <w:lang w:val="en-GB" w:eastAsia="ru-RU"/>
        </w:rPr>
        <w:t xml:space="preserve"> 27</w:t>
      </w:r>
      <w:r w:rsidRPr="00BE20B0">
        <w:rPr>
          <w:rFonts w:ascii="PermianSerifTypeface" w:eastAsia="Times New Roman" w:hAnsi="PermianSerifTypeface" w:cs="Times New Roman"/>
          <w:lang w:val="en-GB" w:eastAsia="ru-RU"/>
        </w:rPr>
        <w:t xml:space="preserve"> item </w:t>
      </w:r>
      <w:r w:rsidR="00337272" w:rsidRPr="00BE20B0">
        <w:rPr>
          <w:rFonts w:ascii="PermianSerifTypeface" w:eastAsia="Times New Roman" w:hAnsi="PermianSerifTypeface" w:cs="Times New Roman"/>
          <w:lang w:val="en-GB" w:eastAsia="ru-RU"/>
        </w:rPr>
        <w:t>8)</w:t>
      </w:r>
      <w:r w:rsidRPr="00BE20B0">
        <w:rPr>
          <w:rFonts w:ascii="PermianSerifTypeface" w:eastAsia="Times New Roman" w:hAnsi="PermianSerifTypeface" w:cs="Times New Roman"/>
          <w:lang w:val="en-GB" w:eastAsia="ru-RU"/>
        </w:rPr>
        <w:t xml:space="preserve"> letter</w:t>
      </w:r>
      <w:r w:rsidR="00B7129D" w:rsidRPr="00BE20B0">
        <w:rPr>
          <w:rFonts w:ascii="PermianSerifTypeface" w:eastAsia="Times New Roman" w:hAnsi="PermianSerifTypeface" w:cs="Times New Roman"/>
          <w:lang w:val="en-GB" w:eastAsia="ru-RU"/>
        </w:rPr>
        <w:t>s</w:t>
      </w:r>
      <w:r w:rsidRPr="00BE20B0">
        <w:rPr>
          <w:rFonts w:ascii="PermianSerifTypeface" w:eastAsia="Times New Roman" w:hAnsi="PermianSerifTypeface" w:cs="Times New Roman"/>
          <w:lang w:val="en-GB" w:eastAsia="ru-RU"/>
        </w:rPr>
        <w:t xml:space="preserve"> </w:t>
      </w:r>
      <w:r w:rsidR="00337272" w:rsidRPr="00BE20B0">
        <w:rPr>
          <w:rFonts w:ascii="PermianSerifTypeface" w:eastAsia="Times New Roman" w:hAnsi="PermianSerifTypeface" w:cs="Times New Roman"/>
          <w:lang w:val="en-GB" w:eastAsia="ru-RU"/>
        </w:rPr>
        <w:t>a), b), c), e)</w:t>
      </w:r>
      <w:r w:rsidRPr="00BE20B0">
        <w:rPr>
          <w:rFonts w:ascii="PermianSerifTypeface" w:eastAsia="Times New Roman" w:hAnsi="PermianSerifTypeface" w:cs="Times New Roman"/>
          <w:lang w:val="en-GB" w:eastAsia="ru-RU"/>
        </w:rPr>
        <w:t>-</w:t>
      </w:r>
      <w:r w:rsidR="00337272" w:rsidRPr="00BE20B0">
        <w:rPr>
          <w:rFonts w:ascii="PermianSerifTypeface" w:eastAsia="Times New Roman" w:hAnsi="PermianSerifTypeface" w:cs="Times New Roman"/>
          <w:lang w:val="en-GB" w:eastAsia="ru-RU"/>
        </w:rPr>
        <w:t xml:space="preserve">h), </w:t>
      </w:r>
      <w:r w:rsidRPr="00BE20B0">
        <w:rPr>
          <w:rFonts w:ascii="PermianSerifTypeface" w:eastAsia="Times New Roman" w:hAnsi="PermianSerifTypeface" w:cs="Times New Roman"/>
          <w:lang w:val="en-GB" w:eastAsia="ru-RU"/>
        </w:rPr>
        <w:t xml:space="preserve">as well as an indemnity </w:t>
      </w:r>
      <w:r w:rsidR="00337272" w:rsidRPr="00BE20B0">
        <w:rPr>
          <w:rFonts w:ascii="PermianSerifTypeface" w:eastAsia="Times New Roman" w:hAnsi="PermianSerifTypeface" w:cs="Times New Roman"/>
          <w:lang w:val="en-GB" w:eastAsia="ru-RU"/>
        </w:rPr>
        <w:t xml:space="preserve">insurance or other comparable guarantee established in accordance with Chapter VI covering liabilities to the </w:t>
      </w:r>
      <w:r w:rsidR="00CA3D88" w:rsidRPr="00BE20B0">
        <w:rPr>
          <w:rFonts w:ascii="PermianSerifTypeface" w:eastAsia="Times New Roman" w:hAnsi="PermianSerifTypeface" w:cs="Times New Roman"/>
          <w:lang w:val="en-GB" w:eastAsia="ru-RU"/>
        </w:rPr>
        <w:t>payment</w:t>
      </w:r>
      <w:r w:rsidR="00337272" w:rsidRPr="00BE20B0">
        <w:rPr>
          <w:rFonts w:ascii="PermianSerifTypeface" w:eastAsia="Times New Roman" w:hAnsi="PermianSerifTypeface" w:cs="Times New Roman"/>
          <w:lang w:val="en-GB" w:eastAsia="ru-RU"/>
        </w:rPr>
        <w:t xml:space="preserve"> service provider providing account management services or to the </w:t>
      </w:r>
      <w:r w:rsidR="00CA3D88" w:rsidRPr="00BE20B0">
        <w:rPr>
          <w:rFonts w:ascii="PermianSerifTypeface" w:eastAsia="Times New Roman" w:hAnsi="PermianSerifTypeface" w:cs="Times New Roman"/>
          <w:lang w:val="en-GB" w:eastAsia="ru-RU"/>
        </w:rPr>
        <w:t>payment</w:t>
      </w:r>
      <w:r w:rsidR="00337272" w:rsidRPr="00BE20B0">
        <w:rPr>
          <w:rFonts w:ascii="PermianSerifTypeface" w:eastAsia="Times New Roman" w:hAnsi="PermianSerifTypeface" w:cs="Times New Roman"/>
          <w:lang w:val="en-GB" w:eastAsia="ru-RU"/>
        </w:rPr>
        <w:t xml:space="preserve"> service user resulting from unauthorised or fraudulent access to or use of </w:t>
      </w:r>
      <w:r w:rsidR="00CA3D88" w:rsidRPr="00BE20B0">
        <w:rPr>
          <w:rFonts w:ascii="PermianSerifTypeface" w:eastAsia="Times New Roman" w:hAnsi="PermianSerifTypeface" w:cs="Times New Roman"/>
          <w:lang w:val="en-GB" w:eastAsia="ru-RU"/>
        </w:rPr>
        <w:t>payment</w:t>
      </w:r>
      <w:r w:rsidR="00337272" w:rsidRPr="00BE20B0">
        <w:rPr>
          <w:rFonts w:ascii="PermianSerifTypeface" w:eastAsia="Times New Roman" w:hAnsi="PermianSerifTypeface" w:cs="Times New Roman"/>
          <w:lang w:val="en-GB" w:eastAsia="ru-RU"/>
        </w:rPr>
        <w:t xml:space="preserve"> account information</w:t>
      </w:r>
      <w:r w:rsidR="00B7316A" w:rsidRPr="00BE20B0">
        <w:rPr>
          <w:rFonts w:ascii="PermianSerifTypeface" w:eastAsia="Times New Roman" w:hAnsi="PermianSerifTypeface" w:cs="Times New Roman"/>
          <w:lang w:val="en-GB" w:eastAsia="ru-RU"/>
        </w:rPr>
        <w:t>;</w:t>
      </w:r>
    </w:p>
    <w:p w14:paraId="08415ADF" w14:textId="196B140C" w:rsidR="00337272" w:rsidRPr="00BE20B0" w:rsidRDefault="007103AA" w:rsidP="00EA625D">
      <w:pPr>
        <w:pStyle w:val="ListParagraph"/>
        <w:numPr>
          <w:ilvl w:val="0"/>
          <w:numId w:val="13"/>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I</w:t>
      </w:r>
      <w:r w:rsidR="00337272" w:rsidRPr="00BE20B0">
        <w:rPr>
          <w:rFonts w:ascii="PermianSerifTypeface" w:eastAsia="Times New Roman" w:hAnsi="PermianSerifTypeface" w:cs="Times New Roman"/>
          <w:lang w:val="en-GB" w:eastAsia="ru-RU"/>
        </w:rPr>
        <w:t xml:space="preserve">nformation and a list of branches, </w:t>
      </w:r>
      <w:r w:rsidR="00B54187" w:rsidRPr="00BE20B0">
        <w:rPr>
          <w:rFonts w:ascii="PermianSerifTypeface" w:eastAsia="Times New Roman" w:hAnsi="PermianSerifTypeface" w:cs="Times New Roman"/>
          <w:lang w:val="en-GB" w:eastAsia="ru-RU"/>
        </w:rPr>
        <w:t>work points</w:t>
      </w:r>
      <w:r w:rsidR="00337272" w:rsidRPr="00BE20B0">
        <w:rPr>
          <w:rFonts w:ascii="PermianSerifTypeface" w:eastAsia="Times New Roman" w:hAnsi="PermianSerifTypeface" w:cs="Times New Roman"/>
          <w:lang w:val="en-GB" w:eastAsia="ru-RU"/>
        </w:rPr>
        <w:t>/</w:t>
      </w:r>
      <w:r w:rsidR="00B54187" w:rsidRPr="00BE20B0">
        <w:rPr>
          <w:rFonts w:ascii="PermianSerifTypeface" w:eastAsia="Times New Roman" w:hAnsi="PermianSerifTypeface" w:cs="Times New Roman"/>
          <w:lang w:val="en-GB" w:eastAsia="ru-RU"/>
        </w:rPr>
        <w:t>secondary</w:t>
      </w:r>
      <w:r w:rsidR="00337272" w:rsidRPr="00BE20B0">
        <w:rPr>
          <w:rFonts w:ascii="PermianSerifTypeface" w:eastAsia="Times New Roman" w:hAnsi="PermianSerifTypeface" w:cs="Times New Roman"/>
          <w:lang w:val="en-GB" w:eastAsia="ru-RU"/>
        </w:rPr>
        <w:t xml:space="preserve"> offices and pay</w:t>
      </w:r>
      <w:r w:rsidR="00B54187" w:rsidRPr="00BE20B0">
        <w:rPr>
          <w:rFonts w:ascii="PermianSerifTypeface" w:eastAsia="Times New Roman" w:hAnsi="PermianSerifTypeface" w:cs="Times New Roman"/>
          <w:lang w:val="en-GB" w:eastAsia="ru-RU"/>
        </w:rPr>
        <w:t>ing</w:t>
      </w:r>
      <w:r w:rsidR="00337272" w:rsidRPr="00BE20B0">
        <w:rPr>
          <w:rFonts w:ascii="PermianSerifTypeface" w:eastAsia="Times New Roman" w:hAnsi="PermianSerifTypeface" w:cs="Times New Roman"/>
          <w:lang w:val="en-GB" w:eastAsia="ru-RU"/>
        </w:rPr>
        <w:t xml:space="preserve"> agents, if any, including the information referred to in p</w:t>
      </w:r>
      <w:r w:rsidR="00B54187" w:rsidRPr="00BE20B0">
        <w:rPr>
          <w:rFonts w:ascii="PermianSerifTypeface" w:eastAsia="Times New Roman" w:hAnsi="PermianSerifTypeface" w:cs="Times New Roman"/>
          <w:lang w:val="en-GB" w:eastAsia="ru-RU"/>
        </w:rPr>
        <w:t>aragraph</w:t>
      </w:r>
      <w:r w:rsidR="00337272" w:rsidRPr="00BE20B0">
        <w:rPr>
          <w:rFonts w:ascii="PermianSerifTypeface" w:eastAsia="Times New Roman" w:hAnsi="PermianSerifTypeface" w:cs="Times New Roman"/>
          <w:lang w:val="en-GB" w:eastAsia="ru-RU"/>
        </w:rPr>
        <w:t xml:space="preserve"> 27</w:t>
      </w:r>
      <w:r w:rsidR="00B54187" w:rsidRPr="00BE20B0">
        <w:rPr>
          <w:rFonts w:ascii="PermianSerifTypeface" w:eastAsia="Times New Roman" w:hAnsi="PermianSerifTypeface" w:cs="Times New Roman"/>
          <w:lang w:val="en-GB" w:eastAsia="ru-RU"/>
        </w:rPr>
        <w:t xml:space="preserve"> item </w:t>
      </w:r>
      <w:r w:rsidR="00337272" w:rsidRPr="00BE20B0">
        <w:rPr>
          <w:rFonts w:ascii="PermianSerifTypeface" w:eastAsia="Times New Roman" w:hAnsi="PermianSerifTypeface" w:cs="Times New Roman"/>
          <w:lang w:val="en-GB" w:eastAsia="ru-RU"/>
        </w:rPr>
        <w:t>10)</w:t>
      </w:r>
      <w:r w:rsidR="00B7316A" w:rsidRPr="00BE20B0">
        <w:rPr>
          <w:rFonts w:ascii="PermianSerifTypeface" w:eastAsia="Times New Roman" w:hAnsi="PermianSerifTypeface" w:cs="Times New Roman"/>
          <w:lang w:val="en-GB" w:eastAsia="ru-RU"/>
        </w:rPr>
        <w:t>;</w:t>
      </w:r>
    </w:p>
    <w:p w14:paraId="4E47D0F0" w14:textId="0774BFA6" w:rsidR="00337272" w:rsidRPr="00BE20B0" w:rsidRDefault="00337272" w:rsidP="00EA625D">
      <w:pPr>
        <w:pStyle w:val="ListParagraph"/>
        <w:numPr>
          <w:ilvl w:val="0"/>
          <w:numId w:val="13"/>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w:t>
      </w:r>
      <w:r w:rsidR="00EB3D6A" w:rsidRPr="00BE20B0">
        <w:rPr>
          <w:rFonts w:ascii="PermianSerifTypeface" w:eastAsia="Times New Roman" w:hAnsi="PermianSerifTypeface" w:cs="Times New Roman"/>
          <w:color w:val="000000"/>
          <w:lang w:val="en-GB" w:eastAsia="ru-RU"/>
        </w:rPr>
        <w:t>T</w:t>
      </w:r>
      <w:r w:rsidR="004D022E" w:rsidRPr="00BE20B0">
        <w:rPr>
          <w:rFonts w:ascii="PermianSerifTypeface" w:eastAsia="Times New Roman" w:hAnsi="PermianSerifTypeface" w:cs="Times New Roman"/>
          <w:color w:val="000000"/>
          <w:lang w:val="en-GB" w:eastAsia="ru-RU"/>
        </w:rPr>
        <w:t>he terms and conditions of the envisaged outsourcing</w:t>
      </w:r>
      <w:r w:rsidRPr="00BE20B0">
        <w:rPr>
          <w:rFonts w:ascii="PermianSerifTypeface" w:eastAsia="Times New Roman" w:hAnsi="PermianSerifTypeface" w:cs="Times New Roman"/>
          <w:lang w:val="en-GB" w:eastAsia="ru-RU"/>
        </w:rPr>
        <w:t xml:space="preserve"> arrangements </w:t>
      </w:r>
      <w:r w:rsidR="004D022E" w:rsidRPr="00BE20B0">
        <w:rPr>
          <w:rFonts w:ascii="PermianSerifTypeface" w:eastAsia="Times New Roman" w:hAnsi="PermianSerifTypeface" w:cs="Times New Roman"/>
          <w:lang w:val="en-GB" w:eastAsia="ru-RU"/>
        </w:rPr>
        <w:t>according</w:t>
      </w:r>
      <w:r w:rsidRPr="00BE20B0">
        <w:rPr>
          <w:rFonts w:ascii="PermianSerifTypeface" w:eastAsia="Times New Roman" w:hAnsi="PermianSerifTypeface" w:cs="Times New Roman"/>
          <w:lang w:val="en-GB" w:eastAsia="ru-RU"/>
        </w:rPr>
        <w:t xml:space="preserve"> to </w:t>
      </w:r>
      <w:r w:rsidR="004D022E" w:rsidRPr="00BE20B0">
        <w:rPr>
          <w:rFonts w:ascii="PermianSerifTypeface" w:eastAsia="Times New Roman" w:hAnsi="PermianSerifTypeface" w:cs="Times New Roman"/>
          <w:lang w:val="en-GB" w:eastAsia="ru-RU"/>
        </w:rPr>
        <w:t>the provisions of paragraph</w:t>
      </w:r>
      <w:r w:rsidRPr="00BE20B0">
        <w:rPr>
          <w:rFonts w:ascii="PermianSerifTypeface" w:eastAsia="Times New Roman" w:hAnsi="PermianSerifTypeface" w:cs="Times New Roman"/>
          <w:lang w:val="en-GB" w:eastAsia="ru-RU"/>
        </w:rPr>
        <w:t xml:space="preserve"> 27</w:t>
      </w:r>
      <w:r w:rsidR="004D022E" w:rsidRPr="00BE20B0">
        <w:rPr>
          <w:rFonts w:ascii="PermianSerifTypeface" w:eastAsia="Times New Roman" w:hAnsi="PermianSerifTypeface" w:cs="Times New Roman"/>
          <w:lang w:val="en-GB" w:eastAsia="ru-RU"/>
        </w:rPr>
        <w:t xml:space="preserve"> item </w:t>
      </w:r>
      <w:r w:rsidRPr="00BE20B0">
        <w:rPr>
          <w:rFonts w:ascii="PermianSerifTypeface" w:eastAsia="Times New Roman" w:hAnsi="PermianSerifTypeface" w:cs="Times New Roman"/>
          <w:lang w:val="en-GB" w:eastAsia="ru-RU"/>
        </w:rPr>
        <w:t>11)</w:t>
      </w:r>
      <w:r w:rsidR="00B7316A" w:rsidRPr="00BE20B0">
        <w:rPr>
          <w:rFonts w:ascii="PermianSerifTypeface" w:eastAsia="Times New Roman" w:hAnsi="PermianSerifTypeface" w:cs="Times New Roman"/>
          <w:lang w:val="en-GB" w:eastAsia="ru-RU"/>
        </w:rPr>
        <w:t>;</w:t>
      </w:r>
    </w:p>
    <w:p w14:paraId="34275C4F" w14:textId="16E318C1" w:rsidR="00337272" w:rsidRPr="00BE20B0" w:rsidRDefault="004D022E" w:rsidP="00EA625D">
      <w:pPr>
        <w:pStyle w:val="ListParagraph"/>
        <w:numPr>
          <w:ilvl w:val="0"/>
          <w:numId w:val="13"/>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w:t>
      </w:r>
      <w:r w:rsidR="00EB3D6A" w:rsidRPr="00BE20B0">
        <w:rPr>
          <w:rFonts w:ascii="PermianSerifTypeface" w:eastAsia="Times New Roman" w:hAnsi="PermianSerifTypeface" w:cs="Times New Roman"/>
          <w:color w:val="000000"/>
          <w:lang w:val="en-GB" w:eastAsia="ru-RU"/>
        </w:rPr>
        <w:t>A</w:t>
      </w:r>
      <w:r w:rsidRPr="00BE20B0">
        <w:rPr>
          <w:rFonts w:ascii="PermianSerifTypeface" w:eastAsia="Times New Roman" w:hAnsi="PermianSerifTypeface" w:cs="Times New Roman"/>
          <w:color w:val="000000"/>
          <w:lang w:val="en-GB" w:eastAsia="ru-RU"/>
        </w:rPr>
        <w:t xml:space="preserve"> list of the applicant's governing bodies and members of governing bodies and, where applicable, a list of key </w:t>
      </w:r>
      <w:r w:rsidR="005C78F7" w:rsidRPr="00BE20B0">
        <w:rPr>
          <w:rFonts w:ascii="PermianSerifTypeface" w:eastAsia="Times New Roman" w:hAnsi="PermianSerifTypeface" w:cs="Times New Roman"/>
          <w:color w:val="000000"/>
          <w:lang w:val="en-GB" w:eastAsia="ru-RU"/>
        </w:rPr>
        <w:t>personnel</w:t>
      </w:r>
      <w:r w:rsidRPr="00BE20B0">
        <w:rPr>
          <w:rFonts w:ascii="PermianSerifTypeface" w:eastAsia="Times New Roman" w:hAnsi="PermianSerifTypeface" w:cs="Times New Roman"/>
          <w:color w:val="000000"/>
          <w:lang w:val="en-GB" w:eastAsia="ru-RU"/>
        </w:rPr>
        <w:t>, together with data and documents regarding them</w:t>
      </w:r>
      <w:r w:rsidR="00337272" w:rsidRPr="00BE20B0">
        <w:rPr>
          <w:rFonts w:ascii="PermianSerifTypeface" w:eastAsia="Times New Roman" w:hAnsi="PermianSerifTypeface" w:cs="Times New Roman"/>
          <w:lang w:val="en-GB" w:eastAsia="ru-RU"/>
        </w:rPr>
        <w:t>, as referred to in p</w:t>
      </w:r>
      <w:r w:rsidRPr="00BE20B0">
        <w:rPr>
          <w:rFonts w:ascii="PermianSerifTypeface" w:eastAsia="Times New Roman" w:hAnsi="PermianSerifTypeface" w:cs="Times New Roman"/>
          <w:lang w:val="en-GB" w:eastAsia="ru-RU"/>
        </w:rPr>
        <w:t>aragraph</w:t>
      </w:r>
      <w:r w:rsidR="00337272" w:rsidRPr="00BE20B0">
        <w:rPr>
          <w:rFonts w:ascii="PermianSerifTypeface" w:eastAsia="Times New Roman" w:hAnsi="PermianSerifTypeface" w:cs="Times New Roman"/>
          <w:lang w:val="en-GB" w:eastAsia="ru-RU"/>
        </w:rPr>
        <w:t xml:space="preserve"> 27</w:t>
      </w:r>
      <w:r w:rsidRPr="00BE20B0">
        <w:rPr>
          <w:rFonts w:ascii="PermianSerifTypeface" w:eastAsia="Times New Roman" w:hAnsi="PermianSerifTypeface" w:cs="Times New Roman"/>
          <w:lang w:val="en-GB" w:eastAsia="ru-RU"/>
        </w:rPr>
        <w:t xml:space="preserve"> item </w:t>
      </w:r>
      <w:r w:rsidR="00337272" w:rsidRPr="00BE20B0">
        <w:rPr>
          <w:rFonts w:ascii="PermianSerifTypeface" w:eastAsia="Times New Roman" w:hAnsi="PermianSerifTypeface" w:cs="Times New Roman"/>
          <w:lang w:val="en-GB" w:eastAsia="ru-RU"/>
        </w:rPr>
        <w:t>15)</w:t>
      </w:r>
      <w:r w:rsidR="00B7316A" w:rsidRPr="00BE20B0">
        <w:rPr>
          <w:rFonts w:ascii="PermianSerifTypeface" w:eastAsia="Times New Roman" w:hAnsi="PermianSerifTypeface" w:cs="Times New Roman"/>
          <w:lang w:val="en-GB" w:eastAsia="ru-RU"/>
        </w:rPr>
        <w:t>;</w:t>
      </w:r>
    </w:p>
    <w:p w14:paraId="29F93DD7" w14:textId="21396FCB" w:rsidR="00D22EB9" w:rsidRPr="00BE20B0" w:rsidRDefault="00EB3D6A" w:rsidP="00EA625D">
      <w:pPr>
        <w:pStyle w:val="ListParagraph"/>
        <w:numPr>
          <w:ilvl w:val="0"/>
          <w:numId w:val="13"/>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color w:val="000000"/>
          <w:lang w:val="en-GB" w:eastAsia="ru-RU"/>
        </w:rPr>
        <w:t>A</w:t>
      </w:r>
      <w:r w:rsidR="004D022E" w:rsidRPr="00BE20B0">
        <w:rPr>
          <w:rFonts w:ascii="PermianSerifTypeface" w:eastAsia="Times New Roman" w:hAnsi="PermianSerifTypeface" w:cs="Times New Roman"/>
          <w:color w:val="000000"/>
          <w:lang w:val="en-GB" w:eastAsia="ru-RU"/>
        </w:rPr>
        <w:t xml:space="preserve"> list of internal auditors, audit entities or auditors, including, where applicable, their names, addresses and contact details</w:t>
      </w:r>
      <w:r w:rsidR="00337272" w:rsidRPr="00BE20B0">
        <w:rPr>
          <w:rFonts w:ascii="PermianSerifTypeface" w:eastAsia="Times New Roman" w:hAnsi="PermianSerifTypeface" w:cs="Times New Roman"/>
          <w:lang w:val="en-GB" w:eastAsia="ru-RU"/>
        </w:rPr>
        <w:t>.</w:t>
      </w:r>
    </w:p>
    <w:p w14:paraId="030631B3" w14:textId="336C28D3" w:rsidR="004D022E" w:rsidRPr="00BE20B0" w:rsidRDefault="004D022E"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National Bank of Moldova shall</w:t>
      </w:r>
      <w:r w:rsidR="00A14992" w:rsidRPr="00BE20B0">
        <w:rPr>
          <w:rFonts w:ascii="PermianSerifTypeface" w:eastAsia="Times New Roman" w:hAnsi="PermianSerifTypeface" w:cs="Times New Roman"/>
          <w:lang w:val="en-GB" w:eastAsia="ru-RU"/>
        </w:rPr>
        <w:t xml:space="preserve"> </w:t>
      </w:r>
      <w:r w:rsidRPr="00BE20B0">
        <w:rPr>
          <w:rFonts w:ascii="PermianSerifTypeface" w:eastAsia="Times New Roman" w:hAnsi="PermianSerifTypeface" w:cs="Times New Roman"/>
          <w:lang w:val="en-GB" w:eastAsia="ru-RU"/>
        </w:rPr>
        <w:t>examine the information and documents submitted and notify the applicant of its decision</w:t>
      </w:r>
      <w:r w:rsidR="00A14992" w:rsidRPr="00BE20B0">
        <w:rPr>
          <w:rFonts w:ascii="PermianSerifTypeface" w:eastAsia="Times New Roman" w:hAnsi="PermianSerifTypeface" w:cs="Times New Roman"/>
          <w:lang w:val="en-GB" w:eastAsia="ru-RU"/>
        </w:rPr>
        <w:t>, within 60 working days of receipt of the documents and information referred to in paragraph 44</w:t>
      </w:r>
      <w:r w:rsidRPr="00BE20B0">
        <w:rPr>
          <w:rFonts w:ascii="PermianSerifTypeface" w:eastAsia="Times New Roman" w:hAnsi="PermianSerifTypeface" w:cs="Times New Roman"/>
          <w:lang w:val="en-GB" w:eastAsia="ru-RU"/>
        </w:rPr>
        <w:t>.</w:t>
      </w:r>
    </w:p>
    <w:p w14:paraId="31EC7899" w14:textId="33FBE12B" w:rsidR="00A14992" w:rsidRPr="00BE20B0" w:rsidRDefault="00A14992"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National Bank of Moldova may require the submission of additional documents and information in order to verify the completeness and accuracy of the documents and information submitted pursuant to Article 23</w:t>
      </w:r>
      <w:r w:rsidRPr="00BE20B0">
        <w:rPr>
          <w:rFonts w:ascii="PermianSerifTypeface" w:eastAsia="Times New Roman" w:hAnsi="PermianSerifTypeface" w:cs="Times New Roman"/>
          <w:vertAlign w:val="superscript"/>
          <w:lang w:val="en-GB" w:eastAsia="ru-RU"/>
        </w:rPr>
        <w:t>1</w:t>
      </w:r>
      <w:r w:rsidRPr="00BE20B0">
        <w:rPr>
          <w:rFonts w:ascii="PermianSerifTypeface" w:eastAsia="Times New Roman" w:hAnsi="PermianSerifTypeface" w:cs="Times New Roman"/>
          <w:lang w:val="en-GB" w:eastAsia="ru-RU"/>
        </w:rPr>
        <w:t xml:space="preserve">, paragraph (1) or (4)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In case of a request for additional documents and information, the person shall submit the requested documents and information within the time limit set by the National Bank of Moldova, during which the verification period referred to in paragraph 45 shall be suspended.</w:t>
      </w:r>
    </w:p>
    <w:p w14:paraId="6604FA45" w14:textId="338283C2" w:rsidR="00A14992" w:rsidRPr="00BE20B0" w:rsidRDefault="00A14992"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If the applicant fails to submit the documents and information requested by the National Bank of Moldova within the time limit, the National Bank of Moldova may ascertain that the applicant's application has been tacitly </w:t>
      </w:r>
      <w:r w:rsidR="004348BF" w:rsidRPr="00BE20B0">
        <w:rPr>
          <w:rFonts w:ascii="PermianSerifTypeface" w:eastAsia="Times New Roman" w:hAnsi="PermianSerifTypeface" w:cs="Times New Roman"/>
          <w:lang w:val="en-GB" w:eastAsia="ru-RU"/>
        </w:rPr>
        <w:t>withdrawn</w:t>
      </w:r>
      <w:r w:rsidRPr="00BE20B0">
        <w:rPr>
          <w:rFonts w:ascii="PermianSerifTypeface" w:eastAsia="Times New Roman" w:hAnsi="PermianSerifTypeface" w:cs="Times New Roman"/>
          <w:lang w:val="en-GB" w:eastAsia="ru-RU"/>
        </w:rPr>
        <w:t>, unless there are grounds for suspending or rescheduling the examination and shall immediately notify the applicant thereof.</w:t>
      </w:r>
    </w:p>
    <w:p w14:paraId="461394A4" w14:textId="74298CED" w:rsidR="00A14992" w:rsidRPr="00BE20B0" w:rsidRDefault="00A14992"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lastRenderedPageBreak/>
        <w:t xml:space="preserve">Persons providing only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services referred to in Article 4 paragraph (1) item 9)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xml:space="preserve"> and registered in this respect shall be subject to the provisions of Article 22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w:t>
      </w:r>
    </w:p>
    <w:p w14:paraId="338083C2" w14:textId="77777777" w:rsidR="00A14992" w:rsidRPr="00BE20B0" w:rsidRDefault="00A14992" w:rsidP="00A14992">
      <w:pPr>
        <w:pStyle w:val="ListParagraph"/>
        <w:tabs>
          <w:tab w:val="left" w:pos="360"/>
          <w:tab w:val="left" w:pos="567"/>
          <w:tab w:val="left" w:pos="851"/>
          <w:tab w:val="left" w:pos="993"/>
        </w:tabs>
        <w:spacing w:after="0" w:line="240" w:lineRule="auto"/>
        <w:ind w:left="567"/>
        <w:jc w:val="both"/>
        <w:rPr>
          <w:rFonts w:ascii="PermianSerifTypeface" w:eastAsia="Times New Roman" w:hAnsi="PermianSerifTypeface" w:cs="Times New Roman"/>
          <w:lang w:val="en-GB" w:eastAsia="ru-RU"/>
        </w:rPr>
      </w:pPr>
    </w:p>
    <w:p w14:paraId="3C5BF5BE" w14:textId="2D30D045" w:rsidR="00A14992" w:rsidRPr="00BE20B0" w:rsidRDefault="00A14992" w:rsidP="00A14992">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Chapter IV</w:t>
      </w:r>
    </w:p>
    <w:p w14:paraId="13D9ACEB" w14:textId="56E822FE" w:rsidR="00A14992" w:rsidRPr="00BE20B0" w:rsidRDefault="00BA25AF" w:rsidP="00A14992">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REQUIREMENTS FOR MINIMUM CAPITAL SIZE</w:t>
      </w:r>
    </w:p>
    <w:p w14:paraId="02BE517A" w14:textId="77777777" w:rsidR="00A7071C" w:rsidRPr="00BE20B0" w:rsidRDefault="00A7071C" w:rsidP="00A14992">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b/>
          <w:bCs/>
          <w:lang w:val="en-GB" w:eastAsia="ru-RU"/>
        </w:rPr>
      </w:pPr>
    </w:p>
    <w:p w14:paraId="25E2C0B1" w14:textId="106A2D5A" w:rsidR="00A14992" w:rsidRPr="00BE20B0" w:rsidRDefault="0088405B"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applicant intending to provide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services referred to in Article 4 paragraph (1)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xml:space="preserve"> shall, at the time of submitting the application for a licence, have equity capital in the amount provided for in Article 12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w:t>
      </w:r>
    </w:p>
    <w:p w14:paraId="48727D77" w14:textId="615F56A8" w:rsidR="0088405B" w:rsidRPr="00BE20B0" w:rsidRDefault="0088405B"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applicant </w:t>
      </w:r>
      <w:r w:rsidR="00B7129D" w:rsidRPr="00BE20B0">
        <w:rPr>
          <w:rFonts w:ascii="PermianSerifTypeface" w:eastAsia="Times New Roman" w:hAnsi="PermianSerifTypeface" w:cs="Times New Roman"/>
          <w:lang w:val="en-GB" w:eastAsia="ru-RU"/>
        </w:rPr>
        <w:t>aim</w:t>
      </w:r>
      <w:r w:rsidRPr="00BE20B0">
        <w:rPr>
          <w:rFonts w:ascii="PermianSerifTypeface" w:eastAsia="Times New Roman" w:hAnsi="PermianSerifTypeface" w:cs="Times New Roman"/>
          <w:lang w:val="en-GB" w:eastAsia="ru-RU"/>
        </w:rPr>
        <w:t xml:space="preserve">ing to issue electronic money or the applicant </w:t>
      </w:r>
      <w:r w:rsidR="00B7129D" w:rsidRPr="00BE20B0">
        <w:rPr>
          <w:rFonts w:ascii="PermianSerifTypeface" w:eastAsia="Times New Roman" w:hAnsi="PermianSerifTypeface" w:cs="Times New Roman"/>
          <w:lang w:val="en-GB" w:eastAsia="ru-RU"/>
        </w:rPr>
        <w:t>aim</w:t>
      </w:r>
      <w:r w:rsidRPr="00BE20B0">
        <w:rPr>
          <w:rFonts w:ascii="PermianSerifTypeface" w:eastAsia="Times New Roman" w:hAnsi="PermianSerifTypeface" w:cs="Times New Roman"/>
          <w:lang w:val="en-GB" w:eastAsia="ru-RU"/>
        </w:rPr>
        <w:t xml:space="preserve">ing to issue electronic money and to provide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services referred to in Article 4 paragraph (1)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xml:space="preserve"> shall,  at the time of submitting the application for a licence, have equity capital in the amount provided for in Article 82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xml:space="preserve">. </w:t>
      </w:r>
    </w:p>
    <w:p w14:paraId="4C9393A6" w14:textId="1F3D7989" w:rsidR="0088405B" w:rsidRPr="00BE20B0" w:rsidRDefault="0088405B"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equity capital shall be formed of the elements provided for in Article 12 paragraph (2)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xml:space="preserve">. </w:t>
      </w:r>
    </w:p>
    <w:p w14:paraId="63C5B5FC" w14:textId="19E1E041" w:rsidR="0088405B" w:rsidRPr="00BE20B0" w:rsidRDefault="0088405B"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Contributions to the share capital/shares shall be deposited/paid according to Article 12, paragraph (3)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w:t>
      </w:r>
    </w:p>
    <w:p w14:paraId="6D20F8F4" w14:textId="7CDE43B4" w:rsidR="00496614" w:rsidRPr="00BE20B0" w:rsidRDefault="0088405B"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When establishing and, subsequently, increasing the capital of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the provisions of Article 12, paragraph (4)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xml:space="preserve"> shall be considered.</w:t>
      </w:r>
    </w:p>
    <w:p w14:paraId="016D7AD8" w14:textId="7AFDDF3D" w:rsidR="00496614" w:rsidRPr="00BE20B0" w:rsidRDefault="00496614"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legal entity shall be entitled to pay the shares/to make contributions to the capital of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in cash, within the limits of its ownership capital (net assets), which may not be less than its share capital.</w:t>
      </w:r>
    </w:p>
    <w:p w14:paraId="2553D801" w14:textId="630E0A56" w:rsidR="00496614" w:rsidRPr="00BE20B0" w:rsidRDefault="00496614"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w:t>
      </w:r>
      <w:r w:rsidR="00B42399" w:rsidRPr="00BE20B0">
        <w:rPr>
          <w:rFonts w:ascii="PermianSerifTypeface" w:eastAsia="Times New Roman" w:hAnsi="PermianSerifTypeface" w:cs="Times New Roman"/>
          <w:lang w:val="en-GB" w:eastAsia="ru-RU"/>
        </w:rPr>
        <w:t xml:space="preserve">If a non-bank </w:t>
      </w:r>
      <w:r w:rsidR="00CA3D88" w:rsidRPr="00BE20B0">
        <w:rPr>
          <w:rFonts w:ascii="PermianSerifTypeface" w:eastAsia="Times New Roman" w:hAnsi="PermianSerifTypeface" w:cs="Times New Roman"/>
          <w:lang w:val="en-GB" w:eastAsia="ru-RU"/>
        </w:rPr>
        <w:t>payment</w:t>
      </w:r>
      <w:r w:rsidR="00B42399" w:rsidRPr="00BE20B0">
        <w:rPr>
          <w:rFonts w:ascii="PermianSerifTypeface" w:eastAsia="Times New Roman" w:hAnsi="PermianSerifTypeface" w:cs="Times New Roman"/>
          <w:lang w:val="en-GB" w:eastAsia="ru-RU"/>
        </w:rPr>
        <w:t xml:space="preserve"> service provider from another state establishes a branch in the Republic of Moldova, its </w:t>
      </w:r>
      <w:r w:rsidR="005C78F7" w:rsidRPr="00BE20B0">
        <w:rPr>
          <w:rFonts w:ascii="PermianSerifTypeface" w:eastAsia="Times New Roman" w:hAnsi="PermianSerifTypeface" w:cs="Times New Roman"/>
          <w:lang w:val="en-GB" w:eastAsia="ru-RU"/>
        </w:rPr>
        <w:t xml:space="preserve">endowment </w:t>
      </w:r>
      <w:r w:rsidR="00B42399" w:rsidRPr="00BE20B0">
        <w:rPr>
          <w:rFonts w:ascii="PermianSerifTypeface" w:eastAsia="Times New Roman" w:hAnsi="PermianSerifTypeface" w:cs="Times New Roman"/>
          <w:lang w:val="en-GB" w:eastAsia="ru-RU"/>
        </w:rPr>
        <w:t xml:space="preserve">capital shall be established in the amount and under the conditions provided for equity capital in Article 12 or Article 82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w:t>
      </w:r>
      <w:r w:rsidR="00D1118D" w:rsidRPr="00BE20B0">
        <w:rPr>
          <w:rFonts w:ascii="PermianSerifTypeface" w:eastAsia="Times New Roman" w:hAnsi="PermianSerifTypeface" w:cs="Times New Roman"/>
          <w:lang w:val="en-GB" w:eastAsia="ru-RU"/>
        </w:rPr>
        <w:t>money and</w:t>
      </w:r>
      <w:r w:rsidR="00B42399" w:rsidRPr="00BE20B0">
        <w:rPr>
          <w:rFonts w:ascii="PermianSerifTypeface" w:eastAsia="Times New Roman" w:hAnsi="PermianSerifTypeface" w:cs="Times New Roman"/>
          <w:lang w:val="en-GB" w:eastAsia="ru-RU"/>
        </w:rPr>
        <w:t xml:space="preserve"> shall be paid by the non-bank </w:t>
      </w:r>
      <w:r w:rsidR="00CA3D88" w:rsidRPr="00BE20B0">
        <w:rPr>
          <w:rFonts w:ascii="PermianSerifTypeface" w:eastAsia="Times New Roman" w:hAnsi="PermianSerifTypeface" w:cs="Times New Roman"/>
          <w:lang w:val="en-GB" w:eastAsia="ru-RU"/>
        </w:rPr>
        <w:t>payment</w:t>
      </w:r>
      <w:r w:rsidR="00B42399" w:rsidRPr="00BE20B0">
        <w:rPr>
          <w:rFonts w:ascii="PermianSerifTypeface" w:eastAsia="Times New Roman" w:hAnsi="PermianSerifTypeface" w:cs="Times New Roman"/>
          <w:lang w:val="en-GB" w:eastAsia="ru-RU"/>
        </w:rPr>
        <w:t xml:space="preserve"> service provider from another state in cash to the account opened with a bank in the Republic of Moldova.</w:t>
      </w:r>
    </w:p>
    <w:p w14:paraId="36F5120D" w14:textId="77777777" w:rsidR="005C78F7" w:rsidRPr="00BE20B0" w:rsidRDefault="005C78F7" w:rsidP="005C78F7">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Chapter V</w:t>
      </w:r>
    </w:p>
    <w:p w14:paraId="493CD15F" w14:textId="37781B0B" w:rsidR="005C78F7" w:rsidRPr="00BE20B0" w:rsidRDefault="00D94F96" w:rsidP="005C78F7">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b/>
          <w:bCs/>
          <w:lang w:val="en-GB" w:eastAsia="ru-RU"/>
        </w:rPr>
        <w:t xml:space="preserve">REQUIREMENTS FOR GOVERNING BODIES AND </w:t>
      </w:r>
      <w:r w:rsidR="00F749B9" w:rsidRPr="00BE20B0">
        <w:rPr>
          <w:rFonts w:ascii="PermianSerifTypeface" w:eastAsia="Times New Roman" w:hAnsi="PermianSerifTypeface" w:cs="Times New Roman"/>
          <w:b/>
          <w:bCs/>
          <w:lang w:val="en-GB" w:eastAsia="ru-RU"/>
        </w:rPr>
        <w:t>PERSONS HOLDING KEY POSITIONS</w:t>
      </w:r>
      <w:r w:rsidR="005C78F7" w:rsidRPr="00BE20B0">
        <w:rPr>
          <w:rFonts w:ascii="PermianSerifTypeface" w:eastAsia="Times New Roman" w:hAnsi="PermianSerifTypeface" w:cs="Times New Roman"/>
          <w:lang w:val="en-GB" w:eastAsia="ru-RU"/>
        </w:rPr>
        <w:t xml:space="preserve"> </w:t>
      </w:r>
    </w:p>
    <w:p w14:paraId="15549C5E" w14:textId="77777777" w:rsidR="00A150FF" w:rsidRPr="00BE20B0" w:rsidRDefault="00A150FF" w:rsidP="005C78F7">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lang w:val="en-GB" w:eastAsia="ru-RU"/>
        </w:rPr>
      </w:pPr>
    </w:p>
    <w:p w14:paraId="2A57BED1" w14:textId="0EA28E74" w:rsidR="0088405B" w:rsidRPr="00BE20B0" w:rsidRDefault="00D94F96"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Pursuant to the provisions of Article 7 paragraph (6), Article 15 paragraph (1) item 7), Article 23</w:t>
      </w:r>
      <w:r w:rsidRPr="00BE20B0">
        <w:rPr>
          <w:rFonts w:ascii="PermianSerifTypeface" w:eastAsia="Times New Roman" w:hAnsi="PermianSerifTypeface" w:cs="Times New Roman"/>
          <w:vertAlign w:val="superscript"/>
          <w:lang w:val="en-GB" w:eastAsia="ru-RU"/>
        </w:rPr>
        <w:t>1</w:t>
      </w:r>
      <w:r w:rsidRPr="00BE20B0">
        <w:rPr>
          <w:rFonts w:ascii="PermianSerifTypeface" w:eastAsia="Times New Roman" w:hAnsi="PermianSerifTypeface" w:cs="Times New Roman"/>
          <w:lang w:val="en-GB" w:eastAsia="ru-RU"/>
        </w:rPr>
        <w:t xml:space="preserve"> and Article 84 paragraph (1)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xml:space="preserve">, </w:t>
      </w:r>
      <w:r w:rsidR="008A2A9C" w:rsidRPr="00BE20B0">
        <w:rPr>
          <w:rFonts w:ascii="PermianSerifTypeface" w:eastAsia="Times New Roman" w:hAnsi="PermianSerifTypeface" w:cs="Times New Roman"/>
          <w:lang w:val="en-GB" w:eastAsia="ru-RU"/>
        </w:rPr>
        <w:t xml:space="preserve">for the </w:t>
      </w:r>
      <w:r w:rsidR="0087133D" w:rsidRPr="00BE20B0">
        <w:rPr>
          <w:rFonts w:ascii="PermianSerifTypeface" w:eastAsia="Times New Roman" w:hAnsi="PermianSerifTypeface" w:cs="Times New Roman"/>
          <w:lang w:val="en-GB" w:eastAsia="ru-RU"/>
        </w:rPr>
        <w:t>licencing</w:t>
      </w:r>
      <w:r w:rsidR="008A2A9C" w:rsidRPr="00BE20B0">
        <w:rPr>
          <w:rFonts w:ascii="PermianSerifTypeface" w:eastAsia="Times New Roman" w:hAnsi="PermianSerifTypeface" w:cs="Times New Roman"/>
          <w:lang w:val="en-GB" w:eastAsia="ru-RU"/>
        </w:rPr>
        <w:t xml:space="preserve">/registration of non-bank </w:t>
      </w:r>
      <w:r w:rsidR="00CA3D88" w:rsidRPr="00BE20B0">
        <w:rPr>
          <w:rFonts w:ascii="PermianSerifTypeface" w:eastAsia="Times New Roman" w:hAnsi="PermianSerifTypeface" w:cs="Times New Roman"/>
          <w:lang w:val="en-GB" w:eastAsia="ru-RU"/>
        </w:rPr>
        <w:t>payment</w:t>
      </w:r>
      <w:r w:rsidR="008A2A9C" w:rsidRPr="00BE20B0">
        <w:rPr>
          <w:rFonts w:ascii="PermianSerifTypeface" w:eastAsia="Times New Roman" w:hAnsi="PermianSerifTypeface" w:cs="Times New Roman"/>
          <w:lang w:val="en-GB" w:eastAsia="ru-RU"/>
        </w:rPr>
        <w:t xml:space="preserve"> service providers, the governing bodies, their members and key personnel </w:t>
      </w:r>
      <w:r w:rsidR="0087133D" w:rsidRPr="00BE20B0">
        <w:rPr>
          <w:rFonts w:ascii="PermianSerifTypeface" w:eastAsia="Times New Roman" w:hAnsi="PermianSerifTypeface" w:cs="Times New Roman"/>
          <w:lang w:val="en-GB" w:eastAsia="ru-RU"/>
        </w:rPr>
        <w:t>shall</w:t>
      </w:r>
      <w:r w:rsidR="008A2A9C" w:rsidRPr="00BE20B0">
        <w:rPr>
          <w:rFonts w:ascii="PermianSerifTypeface" w:eastAsia="Times New Roman" w:hAnsi="PermianSerifTypeface" w:cs="Times New Roman"/>
          <w:lang w:val="en-GB" w:eastAsia="ru-RU"/>
        </w:rPr>
        <w:t xml:space="preserve"> be of good repute and have appropriate knowledge and experience to provide </w:t>
      </w:r>
      <w:r w:rsidR="00CA3D88" w:rsidRPr="00BE20B0">
        <w:rPr>
          <w:rFonts w:ascii="PermianSerifTypeface" w:eastAsia="Times New Roman" w:hAnsi="PermianSerifTypeface" w:cs="Times New Roman"/>
          <w:lang w:val="en-GB" w:eastAsia="ru-RU"/>
        </w:rPr>
        <w:t>payment</w:t>
      </w:r>
      <w:r w:rsidR="008A2A9C" w:rsidRPr="00BE20B0">
        <w:rPr>
          <w:rFonts w:ascii="PermianSerifTypeface" w:eastAsia="Times New Roman" w:hAnsi="PermianSerifTypeface" w:cs="Times New Roman"/>
          <w:lang w:val="en-GB" w:eastAsia="ru-RU"/>
        </w:rPr>
        <w:t xml:space="preserve"> services or to carry out electronic money issuance activities, which </w:t>
      </w:r>
      <w:r w:rsidR="0087133D" w:rsidRPr="00BE20B0">
        <w:rPr>
          <w:rFonts w:ascii="PermianSerifTypeface" w:eastAsia="Times New Roman" w:hAnsi="PermianSerifTypeface" w:cs="Times New Roman"/>
          <w:lang w:val="en-GB" w:eastAsia="ru-RU"/>
        </w:rPr>
        <w:t>shall</w:t>
      </w:r>
      <w:r w:rsidR="008A2A9C" w:rsidRPr="00BE20B0">
        <w:rPr>
          <w:rFonts w:ascii="PermianSerifTypeface" w:eastAsia="Times New Roman" w:hAnsi="PermianSerifTypeface" w:cs="Times New Roman"/>
          <w:lang w:val="en-GB" w:eastAsia="ru-RU"/>
        </w:rPr>
        <w:t xml:space="preserve"> be commensurate with the nature, scale and complexity of the </w:t>
      </w:r>
      <w:r w:rsidR="00A809D3" w:rsidRPr="00BE20B0">
        <w:rPr>
          <w:rFonts w:ascii="PermianSerifTypeface" w:eastAsia="Times New Roman" w:hAnsi="PermianSerifTypeface" w:cs="Times New Roman"/>
          <w:lang w:val="en-GB" w:eastAsia="ru-RU"/>
        </w:rPr>
        <w:t>activity</w:t>
      </w:r>
      <w:r w:rsidR="008A2A9C" w:rsidRPr="00BE20B0">
        <w:rPr>
          <w:rFonts w:ascii="PermianSerifTypeface" w:eastAsia="Times New Roman" w:hAnsi="PermianSerifTypeface" w:cs="Times New Roman"/>
          <w:lang w:val="en-GB" w:eastAsia="ru-RU"/>
        </w:rPr>
        <w:t>.</w:t>
      </w:r>
    </w:p>
    <w:p w14:paraId="55A66E39" w14:textId="15B24E2A" w:rsidR="008A2A9C" w:rsidRPr="00BE20B0" w:rsidRDefault="008A2A9C" w:rsidP="00DB5395">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w:t>
      </w:r>
      <w:r w:rsidR="00541366" w:rsidRPr="00BE20B0">
        <w:rPr>
          <w:rFonts w:ascii="PermianSerifTypeface" w:eastAsia="Times New Roman" w:hAnsi="PermianSerifTypeface" w:cs="Times New Roman"/>
          <w:lang w:val="en-GB" w:eastAsia="ru-RU"/>
        </w:rPr>
        <w:t>Persons holding key positions</w:t>
      </w:r>
      <w:r w:rsidR="00541366" w:rsidRPr="00BE20B0" w:rsidDel="00541366">
        <w:rPr>
          <w:rFonts w:ascii="PermianSerifTypeface" w:eastAsia="Times New Roman" w:hAnsi="PermianSerifTypeface" w:cs="Times New Roman"/>
          <w:lang w:val="en-GB" w:eastAsia="ru-RU"/>
        </w:rPr>
        <w:t xml:space="preserve"> </w:t>
      </w:r>
      <w:r w:rsidR="00DB5395" w:rsidRPr="00BE20B0">
        <w:rPr>
          <w:rFonts w:ascii="PermianSerifTypeface" w:eastAsia="Times New Roman" w:hAnsi="PermianSerifTypeface" w:cs="Times New Roman"/>
          <w:lang w:val="en-GB" w:eastAsia="ru-RU"/>
        </w:rPr>
        <w:t>shall be</w:t>
      </w:r>
      <w:r w:rsidRPr="00BE20B0">
        <w:rPr>
          <w:rFonts w:ascii="PermianSerifTypeface" w:eastAsia="Times New Roman" w:hAnsi="PermianSerifTypeface" w:cs="Times New Roman"/>
          <w:lang w:val="en-GB" w:eastAsia="ru-RU"/>
        </w:rPr>
        <w:t>:</w:t>
      </w:r>
    </w:p>
    <w:p w14:paraId="382432C0" w14:textId="746D5A93" w:rsidR="008A2A9C" w:rsidRPr="00BE20B0" w:rsidRDefault="008A2A9C" w:rsidP="00DB5395">
      <w:pPr>
        <w:pStyle w:val="ListParagraph"/>
        <w:numPr>
          <w:ilvl w:val="0"/>
          <w:numId w:val="15"/>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head(s) of the branch in the Republic of Moldova of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from abroad</w:t>
      </w:r>
      <w:r w:rsidR="00DA6A1D" w:rsidRPr="00BE20B0">
        <w:rPr>
          <w:rFonts w:ascii="PermianSerifTypeface" w:eastAsia="Times New Roman" w:hAnsi="PermianSerifTypeface" w:cs="Times New Roman"/>
          <w:lang w:val="en-GB" w:eastAsia="ru-RU"/>
        </w:rPr>
        <w:t>;</w:t>
      </w:r>
    </w:p>
    <w:p w14:paraId="5FBBB488" w14:textId="052484B4" w:rsidR="008A2A9C" w:rsidRPr="00BE20B0" w:rsidRDefault="005A6334" w:rsidP="00DB5395">
      <w:pPr>
        <w:pStyle w:val="ListParagraph"/>
        <w:numPr>
          <w:ilvl w:val="0"/>
          <w:numId w:val="15"/>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color w:val="000000" w:themeColor="text1"/>
          <w:lang w:val="en-GB" w:eastAsia="ru-RU"/>
        </w:rPr>
        <w:t>The chief accountant of non-bank payment service provider</w:t>
      </w:r>
      <w:r w:rsidR="008A2A9C" w:rsidRPr="00BE20B0">
        <w:rPr>
          <w:rFonts w:ascii="PermianSerifTypeface" w:eastAsia="Times New Roman" w:hAnsi="PermianSerifTypeface" w:cs="Times New Roman"/>
          <w:lang w:val="en-GB" w:eastAsia="ru-RU"/>
        </w:rPr>
        <w:t>, financial director of the applicant's foreign branch</w:t>
      </w:r>
      <w:r w:rsidR="00DA6A1D" w:rsidRPr="00BE20B0">
        <w:rPr>
          <w:rFonts w:ascii="PermianSerifTypeface" w:eastAsia="Times New Roman" w:hAnsi="PermianSerifTypeface" w:cs="Times New Roman"/>
          <w:lang w:val="en-GB" w:eastAsia="ru-RU"/>
        </w:rPr>
        <w:t>;</w:t>
      </w:r>
    </w:p>
    <w:p w14:paraId="3F09BBDE" w14:textId="74F323F4" w:rsidR="008A2A9C" w:rsidRPr="00BE20B0" w:rsidRDefault="008A2A9C" w:rsidP="00DB5395">
      <w:pPr>
        <w:pStyle w:val="ListParagraph"/>
        <w:numPr>
          <w:ilvl w:val="0"/>
          <w:numId w:val="15"/>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head of the risk management position</w:t>
      </w:r>
      <w:r w:rsidR="00DA6A1D" w:rsidRPr="00BE20B0">
        <w:rPr>
          <w:rFonts w:ascii="PermianSerifTypeface" w:eastAsia="Times New Roman" w:hAnsi="PermianSerifTypeface" w:cs="Times New Roman"/>
          <w:lang w:val="en-GB" w:eastAsia="ru-RU"/>
        </w:rPr>
        <w:t>;</w:t>
      </w:r>
    </w:p>
    <w:p w14:paraId="73791427" w14:textId="2EB73317" w:rsidR="008A2A9C" w:rsidRPr="00BE20B0" w:rsidRDefault="008A2A9C" w:rsidP="00DB5395">
      <w:pPr>
        <w:pStyle w:val="ListParagraph"/>
        <w:numPr>
          <w:ilvl w:val="0"/>
          <w:numId w:val="15"/>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Branch managers</w:t>
      </w:r>
      <w:r w:rsidR="00DA6A1D" w:rsidRPr="00BE20B0">
        <w:rPr>
          <w:rFonts w:ascii="PermianSerifTypeface" w:eastAsia="Times New Roman" w:hAnsi="PermianSerifTypeface" w:cs="Times New Roman"/>
          <w:lang w:val="en-GB" w:eastAsia="ru-RU"/>
        </w:rPr>
        <w:t>;</w:t>
      </w:r>
    </w:p>
    <w:p w14:paraId="07071A93" w14:textId="452FBF1D" w:rsidR="008A2A9C" w:rsidRPr="00BE20B0" w:rsidRDefault="008A2A9C" w:rsidP="00DB5395">
      <w:pPr>
        <w:pStyle w:val="ListParagraph"/>
        <w:numPr>
          <w:ilvl w:val="0"/>
          <w:numId w:val="15"/>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Heads of information technology positions</w:t>
      </w:r>
      <w:r w:rsidR="00DA6A1D" w:rsidRPr="00BE20B0">
        <w:rPr>
          <w:rFonts w:ascii="PermianSerifTypeface" w:eastAsia="Times New Roman" w:hAnsi="PermianSerifTypeface" w:cs="Times New Roman"/>
          <w:lang w:val="en-GB" w:eastAsia="ru-RU"/>
        </w:rPr>
        <w:t>;</w:t>
      </w:r>
    </w:p>
    <w:p w14:paraId="66FFE6B7" w14:textId="185CF45E" w:rsidR="008A2A9C" w:rsidRPr="00BE20B0" w:rsidRDefault="008A2A9C" w:rsidP="00DB5395">
      <w:pPr>
        <w:pStyle w:val="ListParagraph"/>
        <w:numPr>
          <w:ilvl w:val="0"/>
          <w:numId w:val="15"/>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lastRenderedPageBreak/>
        <w:t>At the discretion of the applicant - other positions that give the respective persons a supporting and controlling role.</w:t>
      </w:r>
    </w:p>
    <w:p w14:paraId="2B5B047A" w14:textId="56DC49BF" w:rsidR="00F433AA" w:rsidRPr="00BE20B0" w:rsidRDefault="00F433AA" w:rsidP="00E127FA">
      <w:pPr>
        <w:ind w:firstLine="567"/>
        <w:rPr>
          <w:rFonts w:ascii="PermianSerifTypeface" w:hAnsi="PermianSerifTypeface"/>
          <w:i/>
          <w:color w:val="808080"/>
          <w:sz w:val="16"/>
          <w:szCs w:val="16"/>
          <w:lang w:val="en-GB"/>
        </w:rPr>
      </w:pPr>
      <w:r w:rsidRPr="00BE20B0">
        <w:rPr>
          <w:rFonts w:ascii="PermianSerifTypeface" w:hAnsi="PermianSerifTypeface"/>
          <w:i/>
          <w:color w:val="808080"/>
          <w:sz w:val="16"/>
          <w:szCs w:val="16"/>
          <w:lang w:val="en-GB"/>
        </w:rPr>
        <w:t>[Paragraph 57 amended by Decision No 2</w:t>
      </w:r>
      <w:r w:rsidR="00004F94" w:rsidRPr="00BE20B0">
        <w:rPr>
          <w:rFonts w:ascii="PermianSerifTypeface" w:hAnsi="PermianSerifTypeface"/>
          <w:i/>
          <w:color w:val="808080"/>
          <w:sz w:val="16"/>
          <w:szCs w:val="16"/>
          <w:lang w:val="en-GB"/>
        </w:rPr>
        <w:t>6</w:t>
      </w:r>
      <w:r w:rsidRPr="00BE20B0">
        <w:rPr>
          <w:rFonts w:ascii="PermianSerifTypeface" w:hAnsi="PermianSerifTypeface"/>
          <w:i/>
          <w:color w:val="808080"/>
          <w:sz w:val="16"/>
          <w:szCs w:val="16"/>
          <w:lang w:val="en-GB"/>
        </w:rPr>
        <w:t>7 of 3</w:t>
      </w:r>
      <w:r w:rsidR="000129F6" w:rsidRPr="00BE20B0">
        <w:rPr>
          <w:rFonts w:ascii="PermianSerifTypeface" w:hAnsi="PermianSerifTypeface"/>
          <w:i/>
          <w:color w:val="808080"/>
          <w:sz w:val="16"/>
          <w:szCs w:val="16"/>
          <w:lang w:val="en-GB"/>
        </w:rPr>
        <w:t>1</w:t>
      </w:r>
      <w:r w:rsidRPr="00BE20B0">
        <w:rPr>
          <w:rFonts w:ascii="PermianSerifTypeface" w:hAnsi="PermianSerifTypeface"/>
          <w:i/>
          <w:color w:val="808080"/>
          <w:sz w:val="16"/>
          <w:szCs w:val="16"/>
          <w:lang w:val="en-GB"/>
        </w:rPr>
        <w:t>.10.2024 of the Executive Board of the National Bank of Moldova]</w:t>
      </w:r>
    </w:p>
    <w:p w14:paraId="7188F92D" w14:textId="036D753D" w:rsidR="008A2A9C" w:rsidRPr="00BE20B0" w:rsidRDefault="008A2A9C"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Governing bodies, their members and </w:t>
      </w:r>
      <w:r w:rsidR="00985C31" w:rsidRPr="00BE20B0">
        <w:rPr>
          <w:rFonts w:ascii="PermianSerifTypeface" w:eastAsia="Times New Roman" w:hAnsi="PermianSerifTypeface" w:cs="Times New Roman"/>
          <w:lang w:val="en-GB" w:eastAsia="ru-RU"/>
        </w:rPr>
        <w:t>persons holding key positions</w:t>
      </w:r>
      <w:r w:rsidR="00985C31" w:rsidRPr="00BE20B0" w:rsidDel="00985C31">
        <w:rPr>
          <w:rFonts w:ascii="PermianSerifTypeface" w:eastAsia="Times New Roman" w:hAnsi="PermianSerifTypeface" w:cs="Times New Roman"/>
          <w:lang w:val="en-GB" w:eastAsia="ru-RU"/>
        </w:rPr>
        <w:t xml:space="preserve"> </w:t>
      </w:r>
      <w:r w:rsidRPr="00BE20B0">
        <w:rPr>
          <w:rFonts w:ascii="PermianSerifTypeface" w:eastAsia="Times New Roman" w:hAnsi="PermianSerifTypeface" w:cs="Times New Roman"/>
          <w:lang w:val="en-GB" w:eastAsia="ru-RU"/>
        </w:rPr>
        <w:t xml:space="preserve">shall be presumed to be of good repute unless there is evidence to the contrary giving rise to reasonable doubt as to their reputation. The assessment of the good repute of the </w:t>
      </w:r>
      <w:r w:rsidR="00A46593" w:rsidRPr="00BE20B0">
        <w:rPr>
          <w:rFonts w:ascii="PermianSerifTypeface" w:eastAsia="Times New Roman" w:hAnsi="PermianSerifTypeface" w:cs="Times New Roman"/>
          <w:lang w:val="en-GB" w:eastAsia="ru-RU"/>
        </w:rPr>
        <w:t>governing</w:t>
      </w:r>
      <w:r w:rsidRPr="00BE20B0">
        <w:rPr>
          <w:rFonts w:ascii="PermianSerifTypeface" w:eastAsia="Times New Roman" w:hAnsi="PermianSerifTypeface" w:cs="Times New Roman"/>
          <w:lang w:val="en-GB" w:eastAsia="ru-RU"/>
        </w:rPr>
        <w:t xml:space="preserve"> bodies, their members and </w:t>
      </w:r>
      <w:r w:rsidR="00985C31" w:rsidRPr="00BE20B0">
        <w:rPr>
          <w:rFonts w:ascii="PermianSerifTypeface" w:eastAsia="Times New Roman" w:hAnsi="PermianSerifTypeface" w:cs="Times New Roman"/>
          <w:lang w:val="en-GB" w:eastAsia="ru-RU"/>
        </w:rPr>
        <w:t>persons holding key positions</w:t>
      </w:r>
      <w:r w:rsidR="00985C31" w:rsidRPr="00BE20B0" w:rsidDel="00985C31">
        <w:rPr>
          <w:rFonts w:ascii="PermianSerifTypeface" w:eastAsia="Times New Roman" w:hAnsi="PermianSerifTypeface" w:cs="Times New Roman"/>
          <w:lang w:val="en-GB" w:eastAsia="ru-RU"/>
        </w:rPr>
        <w:t xml:space="preserve"> </w:t>
      </w:r>
      <w:r w:rsidRPr="00BE20B0">
        <w:rPr>
          <w:rFonts w:ascii="PermianSerifTypeface" w:eastAsia="Times New Roman" w:hAnsi="PermianSerifTypeface" w:cs="Times New Roman"/>
          <w:lang w:val="en-GB" w:eastAsia="ru-RU"/>
        </w:rPr>
        <w:t xml:space="preserve">shall be made </w:t>
      </w:r>
      <w:r w:rsidR="00DB5395" w:rsidRPr="00BE20B0">
        <w:rPr>
          <w:rFonts w:ascii="PermianSerifTypeface" w:eastAsia="Times New Roman" w:hAnsi="PermianSerifTypeface" w:cs="Times New Roman"/>
          <w:lang w:val="en-GB" w:eastAsia="ru-RU"/>
        </w:rPr>
        <w:t>considering</w:t>
      </w:r>
      <w:r w:rsidRPr="00BE20B0">
        <w:rPr>
          <w:rFonts w:ascii="PermianSerifTypeface" w:eastAsia="Times New Roman" w:hAnsi="PermianSerifTypeface" w:cs="Times New Roman"/>
          <w:lang w:val="en-GB" w:eastAsia="ru-RU"/>
        </w:rPr>
        <w:t xml:space="preserve"> all information confirming their professionalism, good faith, integrity</w:t>
      </w:r>
      <w:r w:rsidR="009F4B01"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 and that they will act in accordance with the law and will not act in such a way as to jeopardise the security and credibility of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w:t>
      </w:r>
    </w:p>
    <w:p w14:paraId="42363898" w14:textId="5A998427" w:rsidR="009F4B01" w:rsidRPr="00BE20B0" w:rsidRDefault="009F4B01"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National Bank of Moldova shall </w:t>
      </w:r>
      <w:r w:rsidR="00DB5395" w:rsidRPr="00BE20B0">
        <w:rPr>
          <w:rFonts w:ascii="PermianSerifTypeface" w:eastAsia="Times New Roman" w:hAnsi="PermianSerifTypeface" w:cs="Times New Roman"/>
          <w:lang w:val="en-GB" w:eastAsia="ru-RU"/>
        </w:rPr>
        <w:t>consider</w:t>
      </w:r>
      <w:r w:rsidRPr="00BE20B0">
        <w:rPr>
          <w:rFonts w:ascii="PermianSerifTypeface" w:eastAsia="Times New Roman" w:hAnsi="PermianSerifTypeface" w:cs="Times New Roman"/>
          <w:lang w:val="en-GB" w:eastAsia="ru-RU"/>
        </w:rPr>
        <w:t xml:space="preserve"> the cumulative effect of a number of situations or circumstances which, taken separately, do not affect the person's reputation but which, taken together, may have a significant impact on that reputation.</w:t>
      </w:r>
    </w:p>
    <w:p w14:paraId="76A7BFBC" w14:textId="544BAD4E" w:rsidR="00CF53FD" w:rsidRPr="00BE20B0" w:rsidRDefault="009F4B01"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For the purpose of assessing reputation, it shall be </w:t>
      </w:r>
      <w:r w:rsidR="00CF53FD" w:rsidRPr="00BE20B0">
        <w:rPr>
          <w:rFonts w:ascii="PermianSerifTypeface" w:eastAsia="Times New Roman" w:hAnsi="PermianSerifTypeface" w:cs="Times New Roman"/>
          <w:lang w:val="en-GB" w:eastAsia="ru-RU"/>
        </w:rPr>
        <w:t>assessed</w:t>
      </w:r>
      <w:r w:rsidRPr="00BE20B0">
        <w:rPr>
          <w:rFonts w:ascii="PermianSerifTypeface" w:eastAsia="Times New Roman" w:hAnsi="PermianSerifTypeface" w:cs="Times New Roman"/>
          <w:lang w:val="en-GB" w:eastAsia="ru-RU"/>
        </w:rPr>
        <w:t xml:space="preserve"> at least that the person has no criminal record, that there is no evidence that the person has been responsible for financial and administrative problems, fraud and tax evasion.</w:t>
      </w:r>
    </w:p>
    <w:p w14:paraId="4BBAC891" w14:textId="193761A1" w:rsidR="00CF53FD" w:rsidRPr="00BE20B0" w:rsidRDefault="00CF53FD"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The reputation of the </w:t>
      </w:r>
      <w:r w:rsidR="00A46593" w:rsidRPr="00BE20B0">
        <w:rPr>
          <w:rFonts w:ascii="PermianSerifTypeface" w:eastAsia="Times New Roman" w:hAnsi="PermianSerifTypeface" w:cs="Times New Roman"/>
          <w:lang w:val="en-GB" w:eastAsia="ru-RU"/>
        </w:rPr>
        <w:t>governing</w:t>
      </w:r>
      <w:r w:rsidRPr="00BE20B0">
        <w:rPr>
          <w:rFonts w:ascii="PermianSerifTypeface" w:eastAsia="Times New Roman" w:hAnsi="PermianSerifTypeface" w:cs="Times New Roman"/>
          <w:lang w:val="en-GB" w:eastAsia="ru-RU"/>
        </w:rPr>
        <w:t xml:space="preserve"> bodies, their members and </w:t>
      </w:r>
      <w:r w:rsidR="00985C31" w:rsidRPr="00BE20B0">
        <w:rPr>
          <w:rFonts w:ascii="PermianSerifTypeface" w:eastAsia="Times New Roman" w:hAnsi="PermianSerifTypeface" w:cs="Times New Roman"/>
          <w:lang w:val="en-GB" w:eastAsia="ru-RU"/>
        </w:rPr>
        <w:t>persons holding key positions</w:t>
      </w:r>
      <w:r w:rsidR="00985C31" w:rsidRPr="00BE20B0" w:rsidDel="00985C31">
        <w:rPr>
          <w:rFonts w:ascii="PermianSerifTypeface" w:eastAsia="Times New Roman" w:hAnsi="PermianSerifTypeface" w:cs="Times New Roman"/>
          <w:lang w:val="en-GB" w:eastAsia="ru-RU"/>
        </w:rPr>
        <w:t xml:space="preserve"> </w:t>
      </w:r>
      <w:r w:rsidRPr="00BE20B0">
        <w:rPr>
          <w:rFonts w:ascii="PermianSerifTypeface" w:eastAsia="Times New Roman" w:hAnsi="PermianSerifTypeface" w:cs="Times New Roman"/>
          <w:lang w:val="en-GB" w:eastAsia="ru-RU"/>
        </w:rPr>
        <w:t xml:space="preserve">shall be assessed </w:t>
      </w:r>
      <w:r w:rsidR="00DB5395" w:rsidRPr="00BE20B0">
        <w:rPr>
          <w:rFonts w:ascii="PermianSerifTypeface" w:eastAsia="Times New Roman" w:hAnsi="PermianSerifTypeface" w:cs="Times New Roman"/>
          <w:lang w:val="en-GB" w:eastAsia="ru-RU"/>
        </w:rPr>
        <w:t>considering</w:t>
      </w:r>
      <w:r w:rsidRPr="00BE20B0">
        <w:rPr>
          <w:rFonts w:ascii="PermianSerifTypeface" w:eastAsia="Times New Roman" w:hAnsi="PermianSerifTypeface" w:cs="Times New Roman"/>
          <w:lang w:val="en-GB" w:eastAsia="ru-RU"/>
        </w:rPr>
        <w:t>, inter alia, the following factors:</w:t>
      </w:r>
    </w:p>
    <w:p w14:paraId="15829925" w14:textId="7CA9275D" w:rsidR="00B21124" w:rsidRPr="00BE20B0" w:rsidRDefault="00CF53FD" w:rsidP="00EA625D">
      <w:pPr>
        <w:pStyle w:val="ListParagraph"/>
        <w:numPr>
          <w:ilvl w:val="0"/>
          <w:numId w:val="16"/>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existence of evidence that the person has not been transparent, open and cooperative with the financial sector supervisory authorities in the Republic of Moldova or abroad</w:t>
      </w:r>
      <w:r w:rsidR="00B2402F" w:rsidRPr="00BE20B0">
        <w:rPr>
          <w:rFonts w:ascii="PermianSerifTypeface" w:eastAsia="Times New Roman" w:hAnsi="PermianSerifTypeface" w:cs="Times New Roman"/>
          <w:lang w:val="en-GB" w:eastAsia="ru-RU"/>
        </w:rPr>
        <w:t>;</w:t>
      </w:r>
    </w:p>
    <w:p w14:paraId="32FD07C1" w14:textId="00581EBD" w:rsidR="00B21124" w:rsidRPr="00BE20B0" w:rsidRDefault="00CF53FD" w:rsidP="00EA625D">
      <w:pPr>
        <w:pStyle w:val="ListParagraph"/>
        <w:numPr>
          <w:ilvl w:val="0"/>
          <w:numId w:val="16"/>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person has been denied authorisation (approval, permission, confirmation) by a financial sector supervisory authority in the Republic of Moldova or abroad</w:t>
      </w:r>
      <w:r w:rsidR="00B2402F" w:rsidRPr="00BE20B0">
        <w:rPr>
          <w:rFonts w:ascii="PermianSerifTypeface" w:eastAsia="Times New Roman" w:hAnsi="PermianSerifTypeface" w:cs="Times New Roman"/>
          <w:lang w:val="en-GB" w:eastAsia="ru-RU"/>
        </w:rPr>
        <w:t>;</w:t>
      </w:r>
    </w:p>
    <w:p w14:paraId="605037F1" w14:textId="4F9FE731" w:rsidR="00B21124" w:rsidRPr="00BE20B0" w:rsidRDefault="00CF53FD" w:rsidP="00EA625D">
      <w:pPr>
        <w:pStyle w:val="ListParagraph"/>
        <w:numPr>
          <w:ilvl w:val="0"/>
          <w:numId w:val="16"/>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person has, without the permission of the authority referred to in</w:t>
      </w:r>
      <w:r w:rsidR="00B21124" w:rsidRPr="00BE20B0">
        <w:rPr>
          <w:rFonts w:ascii="PermianSerifTypeface" w:eastAsia="Times New Roman" w:hAnsi="PermianSerifTypeface" w:cs="Times New Roman"/>
          <w:lang w:val="en-GB" w:eastAsia="ru-RU"/>
        </w:rPr>
        <w:t xml:space="preserve"> item</w:t>
      </w:r>
      <w:r w:rsidRPr="00BE20B0">
        <w:rPr>
          <w:rFonts w:ascii="PermianSerifTypeface" w:eastAsia="Times New Roman" w:hAnsi="PermianSerifTypeface" w:cs="Times New Roman"/>
          <w:lang w:val="en-GB" w:eastAsia="ru-RU"/>
        </w:rPr>
        <w:t xml:space="preserve"> 2), exercised a function for which, according to the applicable legal provisions, it was mandatory to obtain such permission</w:t>
      </w:r>
      <w:r w:rsidR="00B2402F"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 </w:t>
      </w:r>
    </w:p>
    <w:p w14:paraId="633F7814" w14:textId="447514EC" w:rsidR="00B21124" w:rsidRPr="00BE20B0" w:rsidRDefault="00CF53FD" w:rsidP="00EA625D">
      <w:pPr>
        <w:pStyle w:val="ListParagraph"/>
        <w:numPr>
          <w:ilvl w:val="0"/>
          <w:numId w:val="16"/>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in the exercise of a management or similar function within a legal person, the person has not fulfilled the responsibilities arising from this capacity or has participated in the adoption and/or implementation of decisions relating to the activity of the legal person, which were aimed at satisfying individual or group interests that were detrimental to the legal person</w:t>
      </w:r>
      <w:r w:rsidR="00B2402F" w:rsidRPr="00BE20B0">
        <w:rPr>
          <w:rFonts w:ascii="PermianSerifTypeface" w:eastAsia="Times New Roman" w:hAnsi="PermianSerifTypeface" w:cs="Times New Roman"/>
          <w:lang w:val="en-GB" w:eastAsia="ru-RU"/>
        </w:rPr>
        <w:t>;</w:t>
      </w:r>
    </w:p>
    <w:p w14:paraId="16FAA251" w14:textId="5AB08CF5" w:rsidR="00B3173E" w:rsidRPr="00BE20B0" w:rsidRDefault="00B21124" w:rsidP="00EA625D">
      <w:pPr>
        <w:pStyle w:val="ListParagraph"/>
        <w:numPr>
          <w:ilvl w:val="0"/>
          <w:numId w:val="16"/>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person is being prosecuted or is the accused/</w:t>
      </w:r>
      <w:r w:rsidR="00B3173E" w:rsidRPr="00BE20B0">
        <w:rPr>
          <w:rFonts w:ascii="PermianSerifTypeface" w:eastAsia="Times New Roman" w:hAnsi="PermianSerifTypeface" w:cs="Times New Roman"/>
          <w:lang w:val="en-GB" w:eastAsia="ru-RU"/>
        </w:rPr>
        <w:t>offender</w:t>
      </w:r>
      <w:r w:rsidRPr="00BE20B0">
        <w:rPr>
          <w:rFonts w:ascii="PermianSerifTypeface" w:eastAsia="Times New Roman" w:hAnsi="PermianSerifTypeface" w:cs="Times New Roman"/>
          <w:lang w:val="en-GB" w:eastAsia="ru-RU"/>
        </w:rPr>
        <w:t xml:space="preserve"> in a </w:t>
      </w:r>
      <w:r w:rsidR="00DB5395" w:rsidRPr="00BE20B0">
        <w:rPr>
          <w:rFonts w:ascii="PermianSerifTypeface" w:eastAsia="Times New Roman" w:hAnsi="PermianSerifTypeface" w:cs="Times New Roman"/>
          <w:lang w:val="en-GB" w:eastAsia="ru-RU"/>
        </w:rPr>
        <w:t>criminal/contravention proceeding</w:t>
      </w:r>
      <w:r w:rsidRPr="00BE20B0">
        <w:rPr>
          <w:rFonts w:ascii="PermianSerifTypeface" w:eastAsia="Times New Roman" w:hAnsi="PermianSerifTypeface" w:cs="Times New Roman"/>
          <w:lang w:val="en-GB" w:eastAsia="ru-RU"/>
        </w:rPr>
        <w:t xml:space="preserve"> and/or is the subject of proceedings relating to the application of fiscal or disciplinary sanctions or sanctions for economic offences</w:t>
      </w:r>
      <w:r w:rsidR="00B2402F" w:rsidRPr="00BE20B0">
        <w:rPr>
          <w:rFonts w:ascii="PermianSerifTypeface" w:eastAsia="Times New Roman" w:hAnsi="PermianSerifTypeface" w:cs="Times New Roman"/>
          <w:lang w:val="en-GB" w:eastAsia="ru-RU"/>
        </w:rPr>
        <w:t>;</w:t>
      </w:r>
    </w:p>
    <w:p w14:paraId="10D433D8" w14:textId="421C6A12" w:rsidR="00B3173E" w:rsidRPr="00BE20B0" w:rsidRDefault="00B21124" w:rsidP="00EA625D">
      <w:pPr>
        <w:pStyle w:val="ListParagraph"/>
        <w:numPr>
          <w:ilvl w:val="0"/>
          <w:numId w:val="16"/>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legal entity in which the person is or has been a member of the board of directors or executive body or over which the person exercises or has exercised control, has a negative financial performance, in particular with regard to bankruptcy and liquidation proceedings</w:t>
      </w:r>
      <w:r w:rsidR="00B2402F" w:rsidRPr="00BE20B0">
        <w:rPr>
          <w:rFonts w:ascii="PermianSerifTypeface" w:eastAsia="Times New Roman" w:hAnsi="PermianSerifTypeface" w:cs="Times New Roman"/>
          <w:lang w:val="en-GB" w:eastAsia="ru-RU"/>
        </w:rPr>
        <w:t>;</w:t>
      </w:r>
    </w:p>
    <w:p w14:paraId="16EC8324" w14:textId="77777777" w:rsidR="00B3173E" w:rsidRPr="00BE20B0" w:rsidRDefault="00B21124" w:rsidP="00EA625D">
      <w:pPr>
        <w:pStyle w:val="ListParagraph"/>
        <w:numPr>
          <w:ilvl w:val="0"/>
          <w:numId w:val="16"/>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legal entity which is subject to supervision </w:t>
      </w:r>
      <w:r w:rsidR="00B3173E" w:rsidRPr="00BE20B0">
        <w:rPr>
          <w:rFonts w:ascii="PermianSerifTypeface" w:eastAsia="Times New Roman" w:hAnsi="PermianSerifTypeface" w:cs="Times New Roman"/>
          <w:lang w:val="en-GB" w:eastAsia="ru-RU"/>
        </w:rPr>
        <w:t xml:space="preserve">by a </w:t>
      </w:r>
      <w:r w:rsidRPr="00BE20B0">
        <w:rPr>
          <w:rFonts w:ascii="PermianSerifTypeface" w:eastAsia="Times New Roman" w:hAnsi="PermianSerifTypeface" w:cs="Times New Roman"/>
          <w:lang w:val="en-GB" w:eastAsia="ru-RU"/>
        </w:rPr>
        <w:t xml:space="preserve">financial sector </w:t>
      </w:r>
      <w:r w:rsidR="00B3173E" w:rsidRPr="00BE20B0">
        <w:rPr>
          <w:rFonts w:ascii="PermianSerifTypeface" w:eastAsia="Times New Roman" w:hAnsi="PermianSerifTypeface" w:cs="Times New Roman"/>
          <w:lang w:val="en-GB" w:eastAsia="ru-RU"/>
        </w:rPr>
        <w:t xml:space="preserve">supervisory authority </w:t>
      </w:r>
      <w:r w:rsidRPr="00BE20B0">
        <w:rPr>
          <w:rFonts w:ascii="PermianSerifTypeface" w:eastAsia="Times New Roman" w:hAnsi="PermianSerifTypeface" w:cs="Times New Roman"/>
          <w:lang w:val="en-GB" w:eastAsia="ru-RU"/>
        </w:rPr>
        <w:t xml:space="preserve">of the Republic of Moldova or abroad, in which the person holds or has held the position of member of the board of directors and/or member of the executive body or in which the person holds or has held a qualifying </w:t>
      </w:r>
      <w:r w:rsidR="00B3173E" w:rsidRPr="00BE20B0">
        <w:rPr>
          <w:rFonts w:ascii="PermianSerifTypeface" w:eastAsia="Times New Roman" w:hAnsi="PermianSerifTypeface" w:cs="Times New Roman"/>
          <w:lang w:val="en-GB" w:eastAsia="ru-RU"/>
        </w:rPr>
        <w:t>holding</w:t>
      </w:r>
      <w:r w:rsidRPr="00BE20B0">
        <w:rPr>
          <w:rFonts w:ascii="PermianSerifTypeface" w:eastAsia="Times New Roman" w:hAnsi="PermianSerifTypeface" w:cs="Times New Roman"/>
          <w:lang w:val="en-GB" w:eastAsia="ru-RU"/>
        </w:rPr>
        <w:t>, is/was in one of the following situations</w:t>
      </w:r>
      <w:r w:rsidR="00B3173E" w:rsidRPr="00BE20B0">
        <w:rPr>
          <w:rFonts w:ascii="PermianSerifTypeface" w:eastAsia="Times New Roman" w:hAnsi="PermianSerifTypeface" w:cs="Times New Roman"/>
          <w:lang w:val="en-GB" w:eastAsia="ru-RU"/>
        </w:rPr>
        <w:t>:</w:t>
      </w:r>
    </w:p>
    <w:p w14:paraId="329E0EED" w14:textId="3BF1C965" w:rsidR="00B3173E" w:rsidRPr="00BE20B0" w:rsidRDefault="00B21124" w:rsidP="00B3173E">
      <w:pPr>
        <w:pStyle w:val="ListParagraph"/>
        <w:tabs>
          <w:tab w:val="left" w:pos="360"/>
          <w:tab w:val="left" w:pos="567"/>
          <w:tab w:val="left" w:pos="851"/>
          <w:tab w:val="left" w:pos="993"/>
        </w:tabs>
        <w:spacing w:after="0" w:line="240" w:lineRule="auto"/>
        <w:ind w:left="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 is/was subject to sanctions and/or sanctioning measures</w:t>
      </w:r>
      <w:r w:rsidR="00CA3D88"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 and/or</w:t>
      </w:r>
    </w:p>
    <w:p w14:paraId="2E893942" w14:textId="571E10ED" w:rsidR="00B21124" w:rsidRPr="00BE20B0" w:rsidRDefault="00B21124" w:rsidP="00B3173E">
      <w:pPr>
        <w:pStyle w:val="ListParagraph"/>
        <w:tabs>
          <w:tab w:val="left" w:pos="360"/>
          <w:tab w:val="left" w:pos="567"/>
          <w:tab w:val="left" w:pos="851"/>
          <w:tab w:val="left" w:pos="993"/>
        </w:tabs>
        <w:spacing w:after="0" w:line="240" w:lineRule="auto"/>
        <w:ind w:left="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b) resolution measures are/were being applied by the resolution authority</w:t>
      </w:r>
      <w:r w:rsidR="00B2402F" w:rsidRPr="00BE20B0">
        <w:rPr>
          <w:rFonts w:ascii="PermianSerifTypeface" w:eastAsia="Times New Roman" w:hAnsi="PermianSerifTypeface" w:cs="Times New Roman"/>
          <w:lang w:val="en-GB" w:eastAsia="ru-RU"/>
        </w:rPr>
        <w:t>;</w:t>
      </w:r>
    </w:p>
    <w:p w14:paraId="1BB66525" w14:textId="377C2C84" w:rsidR="007118AC" w:rsidRPr="00BE20B0" w:rsidRDefault="007118AC" w:rsidP="00EA625D">
      <w:pPr>
        <w:pStyle w:val="ListParagraph"/>
        <w:numPr>
          <w:ilvl w:val="0"/>
          <w:numId w:val="16"/>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existence of civil, contravention or criminal lawsuits, large compromised investments or exposures, loans drawn down, overdue debts, if they have/have had a significant negative impact on the financial soundness of the person proposed as a member of the </w:t>
      </w:r>
      <w:r w:rsidR="00A46593" w:rsidRPr="00BE20B0">
        <w:rPr>
          <w:rFonts w:ascii="PermianSerifTypeface" w:eastAsia="Times New Roman" w:hAnsi="PermianSerifTypeface" w:cs="Times New Roman"/>
          <w:lang w:val="en-GB" w:eastAsia="ru-RU"/>
        </w:rPr>
        <w:t>governing</w:t>
      </w:r>
      <w:r w:rsidRPr="00BE20B0">
        <w:rPr>
          <w:rFonts w:ascii="PermianSerifTypeface" w:eastAsia="Times New Roman" w:hAnsi="PermianSerifTypeface" w:cs="Times New Roman"/>
          <w:lang w:val="en-GB" w:eastAsia="ru-RU"/>
        </w:rPr>
        <w:t xml:space="preserve"> body, member </w:t>
      </w:r>
      <w:r w:rsidR="00A46593" w:rsidRPr="00BE20B0">
        <w:rPr>
          <w:rFonts w:ascii="PermianSerifTypeface" w:eastAsia="Times New Roman" w:hAnsi="PermianSerifTypeface" w:cs="Times New Roman"/>
          <w:lang w:val="en-GB" w:eastAsia="ru-RU"/>
        </w:rPr>
        <w:t>thereof</w:t>
      </w:r>
      <w:r w:rsidRPr="00BE20B0">
        <w:rPr>
          <w:rFonts w:ascii="PermianSerifTypeface" w:eastAsia="Times New Roman" w:hAnsi="PermianSerifTypeface" w:cs="Times New Roman"/>
          <w:lang w:val="en-GB" w:eastAsia="ru-RU"/>
        </w:rPr>
        <w:t xml:space="preserve"> or </w:t>
      </w:r>
      <w:r w:rsidR="00A46593" w:rsidRPr="00BE20B0">
        <w:rPr>
          <w:rFonts w:ascii="PermianSerifTypeface" w:eastAsia="Times New Roman" w:hAnsi="PermianSerifTypeface" w:cs="Times New Roman"/>
          <w:lang w:val="en-GB" w:eastAsia="ru-RU"/>
        </w:rPr>
        <w:t>key personnel</w:t>
      </w:r>
      <w:r w:rsidRPr="00BE20B0">
        <w:rPr>
          <w:rFonts w:ascii="PermianSerifTypeface" w:eastAsia="Times New Roman" w:hAnsi="PermianSerifTypeface" w:cs="Times New Roman"/>
          <w:lang w:val="en-GB" w:eastAsia="ru-RU"/>
        </w:rPr>
        <w:t xml:space="preserve">s and/or on the legal entities controlled by the person or in which the person is a party to a joint venture (in an associated entity) or the legal entity in which the person is a member of the </w:t>
      </w:r>
      <w:r w:rsidR="00A46593" w:rsidRPr="00BE20B0">
        <w:rPr>
          <w:rFonts w:ascii="PermianSerifTypeface" w:eastAsia="Times New Roman" w:hAnsi="PermianSerifTypeface" w:cs="Times New Roman"/>
          <w:lang w:val="en-GB" w:eastAsia="ru-RU"/>
        </w:rPr>
        <w:t>governing</w:t>
      </w:r>
      <w:r w:rsidRPr="00BE20B0">
        <w:rPr>
          <w:rFonts w:ascii="PermianSerifTypeface" w:eastAsia="Times New Roman" w:hAnsi="PermianSerifTypeface" w:cs="Times New Roman"/>
          <w:lang w:val="en-GB" w:eastAsia="ru-RU"/>
        </w:rPr>
        <w:t xml:space="preserve"> body</w:t>
      </w:r>
      <w:r w:rsidR="00B2402F" w:rsidRPr="00BE20B0">
        <w:rPr>
          <w:rFonts w:ascii="PermianSerifTypeface" w:eastAsia="Times New Roman" w:hAnsi="PermianSerifTypeface" w:cs="Times New Roman"/>
          <w:lang w:val="en-GB" w:eastAsia="ru-RU"/>
        </w:rPr>
        <w:t>;</w:t>
      </w:r>
    </w:p>
    <w:p w14:paraId="31656DF2" w14:textId="3F52F46A" w:rsidR="007118AC" w:rsidRPr="00BE20B0" w:rsidRDefault="007118AC" w:rsidP="00EA625D">
      <w:pPr>
        <w:pStyle w:val="ListParagraph"/>
        <w:numPr>
          <w:ilvl w:val="0"/>
          <w:numId w:val="16"/>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lastRenderedPageBreak/>
        <w:t>the person has been responsible for financial and administrative problems at previous places of employment, as evidenced by:</w:t>
      </w:r>
    </w:p>
    <w:p w14:paraId="1B3798C9" w14:textId="31C48451" w:rsidR="007118AC" w:rsidRPr="00BE20B0" w:rsidRDefault="007118AC" w:rsidP="007118AC">
      <w:pPr>
        <w:tabs>
          <w:tab w:val="left" w:pos="360"/>
          <w:tab w:val="left" w:pos="567"/>
          <w:tab w:val="left" w:pos="851"/>
          <w:tab w:val="left" w:pos="993"/>
        </w:tabs>
        <w:spacing w:after="0" w:line="240" w:lineRule="auto"/>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b/>
        <w:t>a) the imposition of disciplinary sanctions on that person, where the period of validity of those sanctions has not yet expired</w:t>
      </w:r>
      <w:r w:rsidR="00B2402F" w:rsidRPr="00BE20B0">
        <w:rPr>
          <w:rFonts w:ascii="PermianSerifTypeface" w:eastAsia="Times New Roman" w:hAnsi="PermianSerifTypeface" w:cs="Times New Roman"/>
          <w:lang w:val="en-GB" w:eastAsia="ru-RU"/>
        </w:rPr>
        <w:t>;</w:t>
      </w:r>
    </w:p>
    <w:p w14:paraId="406ABCE2" w14:textId="5B14F263" w:rsidR="007118AC" w:rsidRPr="00BE20B0" w:rsidRDefault="007118AC" w:rsidP="007118AC">
      <w:pPr>
        <w:tabs>
          <w:tab w:val="left" w:pos="360"/>
          <w:tab w:val="left" w:pos="567"/>
          <w:tab w:val="left" w:pos="851"/>
          <w:tab w:val="left" w:pos="993"/>
        </w:tabs>
        <w:spacing w:after="0" w:line="240" w:lineRule="auto"/>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b/>
        <w:t xml:space="preserve">b) the application by a public authority of penalties in the form of a fine or disqualification from holding a specific position or carrying out a specific activity, or in the form of a </w:t>
      </w:r>
      <w:r w:rsidR="00CA60E8" w:rsidRPr="00BE20B0">
        <w:rPr>
          <w:rFonts w:ascii="PermianSerifTypeface" w:eastAsia="Times New Roman" w:hAnsi="PermianSerifTypeface" w:cs="Times New Roman"/>
          <w:lang w:val="en-GB" w:eastAsia="ru-RU"/>
        </w:rPr>
        <w:t>contravention proceedings</w:t>
      </w:r>
      <w:r w:rsidRPr="00BE20B0">
        <w:rPr>
          <w:rFonts w:ascii="PermianSerifTypeface" w:eastAsia="Times New Roman" w:hAnsi="PermianSerifTypeface" w:cs="Times New Roman"/>
          <w:lang w:val="en-GB" w:eastAsia="ru-RU"/>
        </w:rPr>
        <w:t>, an obligation to make good material damage</w:t>
      </w:r>
      <w:r w:rsidR="00B2402F" w:rsidRPr="00BE20B0">
        <w:rPr>
          <w:rFonts w:ascii="PermianSerifTypeface" w:eastAsia="Times New Roman" w:hAnsi="PermianSerifTypeface" w:cs="Times New Roman"/>
          <w:lang w:val="en-GB" w:eastAsia="ru-RU"/>
        </w:rPr>
        <w:t>;</w:t>
      </w:r>
    </w:p>
    <w:p w14:paraId="7DA8F3AA" w14:textId="6939210D" w:rsidR="002F41F4" w:rsidRPr="00BE20B0" w:rsidRDefault="002F41F4" w:rsidP="002F41F4">
      <w:pPr>
        <w:tabs>
          <w:tab w:val="left" w:pos="360"/>
          <w:tab w:val="left" w:pos="567"/>
          <w:tab w:val="left" w:pos="851"/>
          <w:tab w:val="left" w:pos="993"/>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10) the National Bank of Moldova or any other financial sector supervisory authority in the Republic of Moldova and/or abroad has withdrawn the authorisation granted to the person to perform the management function.</w:t>
      </w:r>
    </w:p>
    <w:p w14:paraId="6D21899A" w14:textId="4DA3AD6F" w:rsidR="002F41F4" w:rsidRPr="00BE20B0" w:rsidRDefault="002F41F4"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requirements as to appropriate knowledge and experience are met if the board of directors, its members or </w:t>
      </w:r>
      <w:r w:rsidR="00985C31" w:rsidRPr="00BE20B0">
        <w:rPr>
          <w:rFonts w:ascii="PermianSerifTypeface" w:eastAsia="Times New Roman" w:hAnsi="PermianSerifTypeface" w:cs="Times New Roman"/>
          <w:lang w:val="en-GB" w:eastAsia="ru-RU"/>
        </w:rPr>
        <w:t>persons holding key positions</w:t>
      </w:r>
      <w:r w:rsidRPr="00BE20B0">
        <w:rPr>
          <w:rFonts w:ascii="PermianSerifTypeface" w:eastAsia="Times New Roman" w:hAnsi="PermianSerifTypeface" w:cs="Times New Roman"/>
          <w:lang w:val="en-GB" w:eastAsia="ru-RU"/>
        </w:rPr>
        <w:t xml:space="preserve">: </w:t>
      </w:r>
    </w:p>
    <w:p w14:paraId="3AA8C96A" w14:textId="1B4163A1" w:rsidR="002F41F4" w:rsidRPr="00BE20B0" w:rsidRDefault="002F41F4" w:rsidP="002F41F4">
      <w:pPr>
        <w:tabs>
          <w:tab w:val="left" w:pos="360"/>
          <w:tab w:val="left" w:pos="567"/>
          <w:tab w:val="left" w:pos="851"/>
          <w:tab w:val="left" w:pos="993"/>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1) have completed higher education</w:t>
      </w:r>
      <w:r w:rsidR="00B2402F"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 </w:t>
      </w:r>
    </w:p>
    <w:p w14:paraId="7843B3B5" w14:textId="3697C4F8" w:rsidR="002F41F4" w:rsidRPr="00BE20B0" w:rsidRDefault="002F41F4" w:rsidP="002F41F4">
      <w:pPr>
        <w:tabs>
          <w:tab w:val="left" w:pos="360"/>
          <w:tab w:val="left" w:pos="567"/>
          <w:tab w:val="left" w:pos="851"/>
          <w:tab w:val="left" w:pos="993"/>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2) have professional experience acquired in an entity with a type of </w:t>
      </w:r>
      <w:r w:rsidR="00A809D3" w:rsidRPr="00BE20B0">
        <w:rPr>
          <w:rFonts w:ascii="PermianSerifTypeface" w:eastAsia="Times New Roman" w:hAnsi="PermianSerifTypeface" w:cs="Times New Roman"/>
          <w:lang w:val="en-GB" w:eastAsia="ru-RU"/>
        </w:rPr>
        <w:t>activity</w:t>
      </w:r>
      <w:r w:rsidRPr="00BE20B0">
        <w:rPr>
          <w:rFonts w:ascii="PermianSerifTypeface" w:eastAsia="Times New Roman" w:hAnsi="PermianSerifTypeface" w:cs="Times New Roman"/>
          <w:lang w:val="en-GB" w:eastAsia="ru-RU"/>
        </w:rPr>
        <w:t xml:space="preserve"> comparable to the intended </w:t>
      </w:r>
      <w:r w:rsidR="00A809D3" w:rsidRPr="00BE20B0">
        <w:rPr>
          <w:rFonts w:ascii="PermianSerifTypeface" w:eastAsia="Times New Roman" w:hAnsi="PermianSerifTypeface" w:cs="Times New Roman"/>
          <w:lang w:val="en-GB" w:eastAsia="ru-RU"/>
        </w:rPr>
        <w:t>activity</w:t>
      </w:r>
      <w:r w:rsidRPr="00BE20B0">
        <w:rPr>
          <w:rFonts w:ascii="PermianSerifTypeface" w:eastAsia="Times New Roman" w:hAnsi="PermianSerifTypeface" w:cs="Times New Roman"/>
          <w:lang w:val="en-GB" w:eastAsia="ru-RU"/>
        </w:rPr>
        <w:t xml:space="preserve"> of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w:t>
      </w:r>
      <w:r w:rsidR="00B2402F" w:rsidRPr="00BE20B0">
        <w:rPr>
          <w:rFonts w:ascii="PermianSerifTypeface" w:eastAsia="Times New Roman" w:hAnsi="PermianSerifTypeface" w:cs="Times New Roman"/>
          <w:lang w:val="en-GB" w:eastAsia="ru-RU"/>
        </w:rPr>
        <w:t>;</w:t>
      </w:r>
    </w:p>
    <w:p w14:paraId="4D89FA54" w14:textId="1A104FF0" w:rsidR="002F41F4" w:rsidRPr="00BE20B0" w:rsidRDefault="002F41F4" w:rsidP="002F41F4">
      <w:pPr>
        <w:tabs>
          <w:tab w:val="left" w:pos="360"/>
          <w:tab w:val="left" w:pos="567"/>
          <w:tab w:val="left" w:pos="851"/>
          <w:tab w:val="left" w:pos="993"/>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3) the National Bank of Moldova has received evidence, including following a request for additional information, of knowledge and experience appropriate to the position.</w:t>
      </w:r>
    </w:p>
    <w:p w14:paraId="43D65E2A" w14:textId="2CD65094" w:rsidR="002F41F4" w:rsidRPr="00BE20B0" w:rsidRDefault="002F41F4"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applicant/non-bank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shall be responsible for the primary assessment of the compliance of the person appointed to the key position with the requirements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xml:space="preserve"> and this Regulation. The assessment referred to in this paragraph shall be carried out by the applicant/non-bank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prior to submitting the application for issuance of the licence/notification to the National Bank of Moldova in accordance with paragraph 69.</w:t>
      </w:r>
    </w:p>
    <w:p w14:paraId="097B8622" w14:textId="7B507FF4" w:rsidR="007B41B8" w:rsidRPr="00BE20B0" w:rsidRDefault="0077511F"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assessment referred to in p</w:t>
      </w:r>
      <w:r w:rsidR="00A12D2A" w:rsidRPr="00BE20B0">
        <w:rPr>
          <w:rFonts w:ascii="PermianSerifTypeface" w:eastAsia="Times New Roman" w:hAnsi="PermianSerifTypeface" w:cs="Times New Roman"/>
          <w:lang w:val="en-GB" w:eastAsia="ru-RU"/>
        </w:rPr>
        <w:t>aragraph</w:t>
      </w:r>
      <w:r w:rsidRPr="00BE20B0">
        <w:rPr>
          <w:rFonts w:ascii="PermianSerifTypeface" w:eastAsia="Times New Roman" w:hAnsi="PermianSerifTypeface" w:cs="Times New Roman"/>
          <w:lang w:val="en-GB" w:eastAsia="ru-RU"/>
        </w:rPr>
        <w:t xml:space="preserve"> 63 shall be </w:t>
      </w:r>
      <w:r w:rsidR="00017016" w:rsidRPr="00BE20B0">
        <w:rPr>
          <w:rFonts w:ascii="PermianSerifTypeface" w:eastAsia="Times New Roman" w:hAnsi="PermianSerifTypeface" w:cs="Times New Roman"/>
          <w:lang w:val="en-GB" w:eastAsia="ru-RU"/>
        </w:rPr>
        <w:t>drawn up</w:t>
      </w:r>
      <w:r w:rsidRPr="00BE20B0">
        <w:rPr>
          <w:rFonts w:ascii="PermianSerifTypeface" w:eastAsia="Times New Roman" w:hAnsi="PermianSerifTypeface" w:cs="Times New Roman"/>
          <w:lang w:val="en-GB" w:eastAsia="ru-RU"/>
        </w:rPr>
        <w:t xml:space="preserve"> in a report on the results of the assessment, approved by the </w:t>
      </w:r>
      <w:r w:rsidR="00A46593" w:rsidRPr="00BE20B0">
        <w:rPr>
          <w:rFonts w:ascii="PermianSerifTypeface" w:eastAsia="Times New Roman" w:hAnsi="PermianSerifTypeface" w:cs="Times New Roman"/>
          <w:lang w:val="en-GB" w:eastAsia="ru-RU"/>
        </w:rPr>
        <w:t>governing</w:t>
      </w:r>
      <w:r w:rsidRPr="00BE20B0">
        <w:rPr>
          <w:rFonts w:ascii="PermianSerifTypeface" w:eastAsia="Times New Roman" w:hAnsi="PermianSerifTypeface" w:cs="Times New Roman"/>
          <w:lang w:val="en-GB" w:eastAsia="ru-RU"/>
        </w:rPr>
        <w:t xml:space="preserve"> body/member </w:t>
      </w:r>
      <w:r w:rsidR="00A46593" w:rsidRPr="00BE20B0">
        <w:rPr>
          <w:rFonts w:ascii="PermianSerifTypeface" w:eastAsia="Times New Roman" w:hAnsi="PermianSerifTypeface" w:cs="Times New Roman"/>
          <w:lang w:val="en-GB" w:eastAsia="ru-RU"/>
        </w:rPr>
        <w:t>of</w:t>
      </w:r>
      <w:r w:rsidR="00017016" w:rsidRPr="00BE20B0">
        <w:rPr>
          <w:rFonts w:ascii="PermianSerifTypeface" w:eastAsia="Times New Roman" w:hAnsi="PermianSerifTypeface" w:cs="Times New Roman"/>
          <w:lang w:val="en-GB" w:eastAsia="ru-RU"/>
        </w:rPr>
        <w:t xml:space="preserve"> the governing body</w:t>
      </w:r>
      <w:r w:rsidRPr="00BE20B0">
        <w:rPr>
          <w:rFonts w:ascii="PermianSerifTypeface" w:eastAsia="Times New Roman" w:hAnsi="PermianSerifTypeface" w:cs="Times New Roman"/>
          <w:lang w:val="en-GB" w:eastAsia="ru-RU"/>
        </w:rPr>
        <w:t xml:space="preserve"> of the applicant/non-bank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w:t>
      </w:r>
    </w:p>
    <w:p w14:paraId="01B43F1A" w14:textId="764DF70C" w:rsidR="00C20654" w:rsidRPr="00BE20B0" w:rsidRDefault="007B41B8"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Together with the application for a licence, the applicant shall submit to the National Bank of Moldova the following documents for the </w:t>
      </w:r>
      <w:r w:rsidR="00A46593" w:rsidRPr="00BE20B0">
        <w:rPr>
          <w:rFonts w:ascii="PermianSerifTypeface" w:eastAsia="Times New Roman" w:hAnsi="PermianSerifTypeface" w:cs="Times New Roman"/>
          <w:lang w:val="en-GB" w:eastAsia="ru-RU"/>
        </w:rPr>
        <w:t>governing</w:t>
      </w:r>
      <w:r w:rsidRPr="00BE20B0">
        <w:rPr>
          <w:rFonts w:ascii="PermianSerifTypeface" w:eastAsia="Times New Roman" w:hAnsi="PermianSerifTypeface" w:cs="Times New Roman"/>
          <w:lang w:val="en-GB" w:eastAsia="ru-RU"/>
        </w:rPr>
        <w:t xml:space="preserve"> body, its members or persons holding key positions: </w:t>
      </w:r>
    </w:p>
    <w:p w14:paraId="71998901" w14:textId="776C41BF" w:rsidR="007B41B8" w:rsidRPr="00BE20B0" w:rsidRDefault="007B41B8" w:rsidP="00C20654">
      <w:pPr>
        <w:tabs>
          <w:tab w:val="left" w:pos="360"/>
          <w:tab w:val="left" w:pos="567"/>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b/>
        <w:t xml:space="preserve">1) the decision of the competent authority or another equivalent document confirming the position of the </w:t>
      </w:r>
      <w:r w:rsidR="00A46593" w:rsidRPr="00BE20B0">
        <w:rPr>
          <w:rFonts w:ascii="PermianSerifTypeface" w:eastAsia="Times New Roman" w:hAnsi="PermianSerifTypeface" w:cs="Times New Roman"/>
          <w:lang w:val="en-GB" w:eastAsia="ru-RU"/>
        </w:rPr>
        <w:t>governing</w:t>
      </w:r>
      <w:r w:rsidRPr="00BE20B0">
        <w:rPr>
          <w:rFonts w:ascii="PermianSerifTypeface" w:eastAsia="Times New Roman" w:hAnsi="PermianSerifTypeface" w:cs="Times New Roman"/>
          <w:lang w:val="en-GB" w:eastAsia="ru-RU"/>
        </w:rPr>
        <w:t xml:space="preserve"> body, its member or the key personnel</w:t>
      </w:r>
      <w:r w:rsidR="00544D0D" w:rsidRPr="00BE20B0">
        <w:rPr>
          <w:rFonts w:ascii="PermianSerifTypeface" w:eastAsia="Times New Roman" w:hAnsi="PermianSerifTypeface" w:cs="Times New Roman"/>
          <w:lang w:val="en-GB" w:eastAsia="ru-RU"/>
        </w:rPr>
        <w:t>;</w:t>
      </w:r>
    </w:p>
    <w:p w14:paraId="6CEF73D8" w14:textId="0F232C8F" w:rsidR="007B41B8" w:rsidRPr="00BE20B0" w:rsidRDefault="007B41B8" w:rsidP="00C20654">
      <w:pPr>
        <w:tabs>
          <w:tab w:val="left" w:pos="360"/>
          <w:tab w:val="left" w:pos="567"/>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b/>
        <w:t>2) identity card</w:t>
      </w:r>
      <w:r w:rsidR="00544D0D" w:rsidRPr="00BE20B0">
        <w:rPr>
          <w:rFonts w:ascii="PermianSerifTypeface" w:eastAsia="Times New Roman" w:hAnsi="PermianSerifTypeface" w:cs="Times New Roman"/>
          <w:lang w:val="en-GB" w:eastAsia="ru-RU"/>
        </w:rPr>
        <w:t>;</w:t>
      </w:r>
    </w:p>
    <w:p w14:paraId="6591AF74" w14:textId="53711A47" w:rsidR="00A12D2A" w:rsidRPr="00BE20B0" w:rsidRDefault="007B41B8" w:rsidP="00C20654">
      <w:pPr>
        <w:tabs>
          <w:tab w:val="left" w:pos="360"/>
          <w:tab w:val="left" w:pos="567"/>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b/>
        <w:t>3) criminal record or any other equivalent document issued by the competent authority of the countries where the person concerned has had his or her domicile, residence and/or professional activity for the last three years. If the document cannot be obtained, a request shall be submitted under statutory declaration explaining the reasons for the impossibility of obtaining the official document, together with evidence of these circumstances</w:t>
      </w:r>
      <w:r w:rsidR="00544D0D" w:rsidRPr="00BE20B0">
        <w:rPr>
          <w:rFonts w:ascii="PermianSerifTypeface" w:eastAsia="Times New Roman" w:hAnsi="PermianSerifTypeface" w:cs="Times New Roman"/>
          <w:lang w:val="en-GB" w:eastAsia="ru-RU"/>
        </w:rPr>
        <w:t>;</w:t>
      </w:r>
    </w:p>
    <w:p w14:paraId="7EDFAC47" w14:textId="3509F5B4" w:rsidR="007B41B8" w:rsidRPr="00BE20B0" w:rsidRDefault="007B41B8" w:rsidP="00C20654">
      <w:pPr>
        <w:tabs>
          <w:tab w:val="left" w:pos="360"/>
          <w:tab w:val="left" w:pos="567"/>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b/>
        <w:t>4) diploma</w:t>
      </w:r>
      <w:r w:rsidR="00544D0D" w:rsidRPr="00BE20B0">
        <w:rPr>
          <w:rFonts w:ascii="PermianSerifTypeface" w:eastAsia="Times New Roman" w:hAnsi="PermianSerifTypeface" w:cs="Times New Roman"/>
          <w:lang w:val="en-GB" w:eastAsia="ru-RU"/>
        </w:rPr>
        <w:t>;</w:t>
      </w:r>
    </w:p>
    <w:p w14:paraId="65E111C2" w14:textId="5A23C10C" w:rsidR="007B41B8" w:rsidRPr="00BE20B0" w:rsidRDefault="007B41B8" w:rsidP="00C20654">
      <w:pPr>
        <w:tabs>
          <w:tab w:val="left" w:pos="360"/>
          <w:tab w:val="left" w:pos="567"/>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b/>
        <w:t>5) a certificate on the absence of arrears to the national public budget, valid on the date of submission of the application - in case of a resident of the Republic of Moldova, and in case of a non-resident - documents of the individual on the absence of arrears to the public budget of the country/countries where he/she is resident, issued by the competent authority of the respective countries, issued not later than 90 days prior to the date of submission of the application and legalised according to the legislation in force</w:t>
      </w:r>
      <w:r w:rsidR="00544D0D" w:rsidRPr="00BE20B0">
        <w:rPr>
          <w:rFonts w:ascii="PermianSerifTypeface" w:eastAsia="Times New Roman" w:hAnsi="PermianSerifTypeface" w:cs="Times New Roman"/>
          <w:lang w:val="en-GB" w:eastAsia="ru-RU"/>
        </w:rPr>
        <w:t>;</w:t>
      </w:r>
    </w:p>
    <w:p w14:paraId="06732F80" w14:textId="28B1CE37" w:rsidR="007B41B8" w:rsidRPr="00BE20B0" w:rsidRDefault="00C20654" w:rsidP="00C20654">
      <w:pPr>
        <w:tabs>
          <w:tab w:val="left" w:pos="360"/>
          <w:tab w:val="left" w:pos="567"/>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b/>
      </w:r>
      <w:r w:rsidR="007B41B8" w:rsidRPr="00BE20B0">
        <w:rPr>
          <w:rFonts w:ascii="PermianSerifTypeface" w:eastAsia="Times New Roman" w:hAnsi="PermianSerifTypeface" w:cs="Times New Roman"/>
          <w:lang w:val="en-GB" w:eastAsia="ru-RU"/>
        </w:rPr>
        <w:t xml:space="preserve">6) the questionnaire, which is </w:t>
      </w:r>
      <w:r w:rsidR="00017016" w:rsidRPr="00BE20B0">
        <w:rPr>
          <w:rFonts w:ascii="PermianSerifTypeface" w:eastAsia="Times New Roman" w:hAnsi="PermianSerifTypeface" w:cs="Times New Roman"/>
          <w:lang w:val="en-GB" w:eastAsia="ru-RU"/>
        </w:rPr>
        <w:t>provided for</w:t>
      </w:r>
      <w:r w:rsidR="007B41B8" w:rsidRPr="00BE20B0">
        <w:rPr>
          <w:rFonts w:ascii="PermianSerifTypeface" w:eastAsia="Times New Roman" w:hAnsi="PermianSerifTypeface" w:cs="Times New Roman"/>
          <w:lang w:val="en-GB" w:eastAsia="ru-RU"/>
        </w:rPr>
        <w:t xml:space="preserve"> in A</w:t>
      </w:r>
      <w:r w:rsidRPr="00BE20B0">
        <w:rPr>
          <w:rFonts w:ascii="PermianSerifTypeface" w:eastAsia="Times New Roman" w:hAnsi="PermianSerifTypeface" w:cs="Times New Roman"/>
          <w:lang w:val="en-GB" w:eastAsia="ru-RU"/>
        </w:rPr>
        <w:t>nnex</w:t>
      </w:r>
      <w:r w:rsidR="007B41B8" w:rsidRPr="00BE20B0">
        <w:rPr>
          <w:rFonts w:ascii="PermianSerifTypeface" w:eastAsia="Times New Roman" w:hAnsi="PermianSerifTypeface" w:cs="Times New Roman"/>
          <w:lang w:val="en-GB" w:eastAsia="ru-RU"/>
        </w:rPr>
        <w:t xml:space="preserve"> </w:t>
      </w:r>
      <w:r w:rsidR="00782255" w:rsidRPr="00BE20B0">
        <w:rPr>
          <w:rFonts w:ascii="PermianSerifTypeface" w:eastAsia="Times New Roman" w:hAnsi="PermianSerifTypeface" w:cs="Times New Roman"/>
          <w:lang w:val="en-GB" w:eastAsia="ru-RU"/>
        </w:rPr>
        <w:t xml:space="preserve">No </w:t>
      </w:r>
      <w:r w:rsidR="007B41B8" w:rsidRPr="00BE20B0">
        <w:rPr>
          <w:rFonts w:ascii="PermianSerifTypeface" w:eastAsia="Times New Roman" w:hAnsi="PermianSerifTypeface" w:cs="Times New Roman"/>
          <w:lang w:val="en-GB" w:eastAsia="ru-RU"/>
        </w:rPr>
        <w:t>1</w:t>
      </w:r>
      <w:r w:rsidR="00544D0D" w:rsidRPr="00BE20B0">
        <w:rPr>
          <w:rFonts w:ascii="PermianSerifTypeface" w:eastAsia="Times New Roman" w:hAnsi="PermianSerifTypeface" w:cs="Times New Roman"/>
          <w:lang w:val="en-GB" w:eastAsia="ru-RU"/>
        </w:rPr>
        <w:t>;</w:t>
      </w:r>
    </w:p>
    <w:p w14:paraId="604D7643" w14:textId="30056214" w:rsidR="00DB0A8D" w:rsidRPr="00BE20B0" w:rsidRDefault="00C20654" w:rsidP="00C20654">
      <w:pPr>
        <w:tabs>
          <w:tab w:val="left" w:pos="360"/>
          <w:tab w:val="left" w:pos="567"/>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b/>
      </w:r>
      <w:r w:rsidR="007B41B8" w:rsidRPr="00BE20B0">
        <w:rPr>
          <w:rFonts w:ascii="PermianSerifTypeface" w:eastAsia="Times New Roman" w:hAnsi="PermianSerifTypeface" w:cs="Times New Roman"/>
          <w:lang w:val="en-GB" w:eastAsia="ru-RU"/>
        </w:rPr>
        <w:t xml:space="preserve">7) </w:t>
      </w:r>
      <w:r w:rsidR="00A809D3" w:rsidRPr="00BE20B0">
        <w:rPr>
          <w:rFonts w:ascii="PermianSerifTypeface" w:eastAsia="Times New Roman" w:hAnsi="PermianSerifTypeface" w:cs="Times New Roman"/>
          <w:lang w:val="en-GB" w:eastAsia="ru-RU"/>
        </w:rPr>
        <w:t>in case</w:t>
      </w:r>
      <w:r w:rsidR="007B41B8" w:rsidRPr="00BE20B0">
        <w:rPr>
          <w:rFonts w:ascii="PermianSerifTypeface" w:eastAsia="Times New Roman" w:hAnsi="PermianSerifTypeface" w:cs="Times New Roman"/>
          <w:lang w:val="en-GB" w:eastAsia="ru-RU"/>
        </w:rPr>
        <w:t xml:space="preserve"> of </w:t>
      </w:r>
      <w:r w:rsidRPr="00BE20B0">
        <w:rPr>
          <w:rFonts w:ascii="PermianSerifTypeface" w:eastAsia="Times New Roman" w:hAnsi="PermianSerifTypeface" w:cs="Times New Roman"/>
          <w:lang w:val="en-GB" w:eastAsia="ru-RU"/>
        </w:rPr>
        <w:t>key personnel</w:t>
      </w:r>
      <w:r w:rsidR="007B41B8" w:rsidRPr="00BE20B0">
        <w:rPr>
          <w:rFonts w:ascii="PermianSerifTypeface" w:eastAsia="Times New Roman" w:hAnsi="PermianSerifTypeface" w:cs="Times New Roman"/>
          <w:lang w:val="en-GB" w:eastAsia="ru-RU"/>
        </w:rPr>
        <w:t>, the document containing the results of the assessment carried out in accordance with p</w:t>
      </w:r>
      <w:r w:rsidRPr="00BE20B0">
        <w:rPr>
          <w:rFonts w:ascii="PermianSerifTypeface" w:eastAsia="Times New Roman" w:hAnsi="PermianSerifTypeface" w:cs="Times New Roman"/>
          <w:lang w:val="en-GB" w:eastAsia="ru-RU"/>
        </w:rPr>
        <w:t>aragraph</w:t>
      </w:r>
      <w:r w:rsidR="007B41B8" w:rsidRPr="00BE20B0">
        <w:rPr>
          <w:rFonts w:ascii="PermianSerifTypeface" w:eastAsia="Times New Roman" w:hAnsi="PermianSerifTypeface" w:cs="Times New Roman"/>
          <w:lang w:val="en-GB" w:eastAsia="ru-RU"/>
        </w:rPr>
        <w:t xml:space="preserve"> 63.</w:t>
      </w:r>
    </w:p>
    <w:p w14:paraId="3FFE89BB" w14:textId="4840DA30" w:rsidR="00C20654" w:rsidRPr="00BE20B0" w:rsidRDefault="00C20654"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providers shall ensure that their </w:t>
      </w:r>
      <w:r w:rsidR="00A46593" w:rsidRPr="00BE20B0">
        <w:rPr>
          <w:rFonts w:ascii="PermianSerifTypeface" w:eastAsia="Times New Roman" w:hAnsi="PermianSerifTypeface" w:cs="Times New Roman"/>
          <w:lang w:val="en-GB" w:eastAsia="ru-RU"/>
        </w:rPr>
        <w:t>governing</w:t>
      </w:r>
      <w:r w:rsidRPr="00BE20B0">
        <w:rPr>
          <w:rFonts w:ascii="PermianSerifTypeface" w:eastAsia="Times New Roman" w:hAnsi="PermianSerifTypeface" w:cs="Times New Roman"/>
          <w:lang w:val="en-GB" w:eastAsia="ru-RU"/>
        </w:rPr>
        <w:t xml:space="preserve"> body/members</w:t>
      </w:r>
      <w:r w:rsidR="00017016" w:rsidRPr="00BE20B0">
        <w:rPr>
          <w:rFonts w:ascii="PermianSerifTypeface" w:eastAsia="Times New Roman" w:hAnsi="PermianSerifTypeface" w:cs="Times New Roman"/>
          <w:lang w:val="en-GB" w:eastAsia="ru-RU"/>
        </w:rPr>
        <w:t xml:space="preserve"> thereof</w:t>
      </w:r>
      <w:r w:rsidRPr="00BE20B0">
        <w:rPr>
          <w:rFonts w:ascii="PermianSerifTypeface" w:eastAsia="Times New Roman" w:hAnsi="PermianSerifTypeface" w:cs="Times New Roman"/>
          <w:lang w:val="en-GB" w:eastAsia="ru-RU"/>
        </w:rPr>
        <w:t xml:space="preserve"> or </w:t>
      </w:r>
      <w:r w:rsidR="009F5B5C" w:rsidRPr="00BE20B0">
        <w:rPr>
          <w:rFonts w:ascii="PermianSerifTypeface" w:eastAsia="Times New Roman" w:hAnsi="PermianSerifTypeface" w:cs="Times New Roman"/>
          <w:lang w:val="en-GB" w:eastAsia="ru-RU"/>
        </w:rPr>
        <w:t>persons holding key positions</w:t>
      </w:r>
      <w:r w:rsidR="009F5B5C" w:rsidRPr="00BE20B0" w:rsidDel="009F5B5C">
        <w:rPr>
          <w:rFonts w:ascii="PermianSerifTypeface" w:eastAsia="Times New Roman" w:hAnsi="PermianSerifTypeface" w:cs="Times New Roman"/>
          <w:lang w:val="en-GB" w:eastAsia="ru-RU"/>
        </w:rPr>
        <w:t xml:space="preserve"> </w:t>
      </w:r>
      <w:r w:rsidRPr="00BE20B0">
        <w:rPr>
          <w:rFonts w:ascii="PermianSerifTypeface" w:eastAsia="Times New Roman" w:hAnsi="PermianSerifTypeface" w:cs="Times New Roman"/>
          <w:lang w:val="en-GB" w:eastAsia="ru-RU"/>
        </w:rPr>
        <w:t xml:space="preserve">comply with the requirements set out in this Section throughout their </w:t>
      </w:r>
      <w:r w:rsidR="00A809D3" w:rsidRPr="00BE20B0">
        <w:rPr>
          <w:rFonts w:ascii="PermianSerifTypeface" w:eastAsia="Times New Roman" w:hAnsi="PermianSerifTypeface" w:cs="Times New Roman"/>
          <w:lang w:val="en-GB" w:eastAsia="ru-RU"/>
        </w:rPr>
        <w:t>activity</w:t>
      </w:r>
      <w:r w:rsidRPr="00BE20B0">
        <w:rPr>
          <w:rFonts w:ascii="PermianSerifTypeface" w:eastAsia="Times New Roman" w:hAnsi="PermianSerifTypeface" w:cs="Times New Roman"/>
          <w:lang w:val="en-GB" w:eastAsia="ru-RU"/>
        </w:rPr>
        <w:t xml:space="preserve">. </w:t>
      </w:r>
    </w:p>
    <w:p w14:paraId="1D15F7E5" w14:textId="56E61A54" w:rsidR="00C20654" w:rsidRPr="00BE20B0" w:rsidRDefault="00A809D3"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lastRenderedPageBreak/>
        <w:t xml:space="preserve"> </w:t>
      </w:r>
      <w:r w:rsidR="00C20654" w:rsidRPr="00BE20B0">
        <w:rPr>
          <w:rFonts w:ascii="PermianSerifTypeface" w:eastAsia="Times New Roman" w:hAnsi="PermianSerifTypeface" w:cs="Times New Roman"/>
          <w:lang w:val="en-GB" w:eastAsia="ru-RU"/>
        </w:rPr>
        <w:t xml:space="preserve">Non-bank </w:t>
      </w:r>
      <w:r w:rsidR="00CA3D88" w:rsidRPr="00BE20B0">
        <w:rPr>
          <w:rFonts w:ascii="PermianSerifTypeface" w:eastAsia="Times New Roman" w:hAnsi="PermianSerifTypeface" w:cs="Times New Roman"/>
          <w:lang w:val="en-GB" w:eastAsia="ru-RU"/>
        </w:rPr>
        <w:t>payment</w:t>
      </w:r>
      <w:r w:rsidR="00C20654" w:rsidRPr="00BE20B0">
        <w:rPr>
          <w:rFonts w:ascii="PermianSerifTypeface" w:eastAsia="Times New Roman" w:hAnsi="PermianSerifTypeface" w:cs="Times New Roman"/>
          <w:lang w:val="en-GB" w:eastAsia="ru-RU"/>
        </w:rPr>
        <w:t xml:space="preserve"> service providers shall reassess the compliance of their </w:t>
      </w:r>
      <w:r w:rsidR="00A46593" w:rsidRPr="00BE20B0">
        <w:rPr>
          <w:rFonts w:ascii="PermianSerifTypeface" w:eastAsia="Times New Roman" w:hAnsi="PermianSerifTypeface" w:cs="Times New Roman"/>
          <w:lang w:val="en-GB" w:eastAsia="ru-RU"/>
        </w:rPr>
        <w:t>governing</w:t>
      </w:r>
      <w:r w:rsidR="00C20654" w:rsidRPr="00BE20B0">
        <w:rPr>
          <w:rFonts w:ascii="PermianSerifTypeface" w:eastAsia="Times New Roman" w:hAnsi="PermianSerifTypeface" w:cs="Times New Roman"/>
          <w:lang w:val="en-GB" w:eastAsia="ru-RU"/>
        </w:rPr>
        <w:t xml:space="preserve"> body/members</w:t>
      </w:r>
      <w:r w:rsidR="00017016" w:rsidRPr="00BE20B0">
        <w:rPr>
          <w:rFonts w:ascii="PermianSerifTypeface" w:eastAsia="Times New Roman" w:hAnsi="PermianSerifTypeface" w:cs="Times New Roman"/>
          <w:lang w:val="en-GB" w:eastAsia="ru-RU"/>
        </w:rPr>
        <w:t xml:space="preserve"> thereof</w:t>
      </w:r>
      <w:r w:rsidR="00C20654" w:rsidRPr="00BE20B0">
        <w:rPr>
          <w:rFonts w:ascii="PermianSerifTypeface" w:eastAsia="Times New Roman" w:hAnsi="PermianSerifTypeface" w:cs="Times New Roman"/>
          <w:lang w:val="en-GB" w:eastAsia="ru-RU"/>
        </w:rPr>
        <w:t xml:space="preserve"> or </w:t>
      </w:r>
      <w:r w:rsidR="009F5B5C" w:rsidRPr="00BE20B0">
        <w:rPr>
          <w:rFonts w:ascii="PermianSerifTypeface" w:eastAsia="Times New Roman" w:hAnsi="PermianSerifTypeface" w:cs="Times New Roman"/>
          <w:lang w:val="en-GB" w:eastAsia="ru-RU"/>
        </w:rPr>
        <w:t>persons holding key positions</w:t>
      </w:r>
      <w:r w:rsidR="009F5B5C" w:rsidRPr="00BE20B0" w:rsidDel="009F5B5C">
        <w:rPr>
          <w:rFonts w:ascii="PermianSerifTypeface" w:eastAsia="Times New Roman" w:hAnsi="PermianSerifTypeface" w:cs="Times New Roman"/>
          <w:lang w:val="en-GB" w:eastAsia="ru-RU"/>
        </w:rPr>
        <w:t xml:space="preserve"> </w:t>
      </w:r>
      <w:r w:rsidR="00C20654" w:rsidRPr="00BE20B0">
        <w:rPr>
          <w:rFonts w:ascii="PermianSerifTypeface" w:eastAsia="Times New Roman" w:hAnsi="PermianSerifTypeface" w:cs="Times New Roman"/>
          <w:lang w:val="en-GB" w:eastAsia="ru-RU"/>
        </w:rPr>
        <w:t xml:space="preserve">with the legal requirements at least every two years. The results of the reassessment shall be formalised in a document approved, as appropriate, by the </w:t>
      </w:r>
      <w:r w:rsidR="009148FD" w:rsidRPr="00BE20B0">
        <w:rPr>
          <w:rFonts w:ascii="PermianSerifTypeface" w:eastAsia="Times New Roman" w:hAnsi="PermianSerifTypeface" w:cs="Times New Roman"/>
          <w:color w:val="000000" w:themeColor="text1"/>
          <w:lang w:val="en-GB" w:eastAsia="ru-RU"/>
        </w:rPr>
        <w:t>governing body/member of the governing body</w:t>
      </w:r>
      <w:r w:rsidR="009148FD" w:rsidRPr="00BE20B0">
        <w:rPr>
          <w:rFonts w:ascii="PermianSerifTypeface" w:eastAsia="Times New Roman" w:hAnsi="PermianSerifTypeface" w:cs="Times New Roman"/>
          <w:color w:val="000000" w:themeColor="text1"/>
          <w:u w:val="single"/>
          <w:lang w:val="en-GB" w:eastAsia="ru-RU"/>
        </w:rPr>
        <w:t xml:space="preserve"> </w:t>
      </w:r>
      <w:r w:rsidR="00C20654" w:rsidRPr="00BE20B0">
        <w:rPr>
          <w:rFonts w:ascii="PermianSerifTypeface" w:eastAsia="Times New Roman" w:hAnsi="PermianSerifTypeface" w:cs="Times New Roman"/>
          <w:lang w:val="en-GB" w:eastAsia="ru-RU"/>
        </w:rPr>
        <w:t xml:space="preserve">of the non-bank </w:t>
      </w:r>
      <w:r w:rsidR="00CA3D88" w:rsidRPr="00BE20B0">
        <w:rPr>
          <w:rFonts w:ascii="PermianSerifTypeface" w:eastAsia="Times New Roman" w:hAnsi="PermianSerifTypeface" w:cs="Times New Roman"/>
          <w:lang w:val="en-GB" w:eastAsia="ru-RU"/>
        </w:rPr>
        <w:t>payment</w:t>
      </w:r>
      <w:r w:rsidR="00C20654" w:rsidRPr="00BE20B0">
        <w:rPr>
          <w:rFonts w:ascii="PermianSerifTypeface" w:eastAsia="Times New Roman" w:hAnsi="PermianSerifTypeface" w:cs="Times New Roman"/>
          <w:lang w:val="en-GB" w:eastAsia="ru-RU"/>
        </w:rPr>
        <w:t xml:space="preserve"> service provider.</w:t>
      </w:r>
    </w:p>
    <w:p w14:paraId="259973E6" w14:textId="5C0608CA" w:rsidR="00F433AA" w:rsidRPr="00BE20B0" w:rsidRDefault="00F433AA" w:rsidP="00E127FA">
      <w:pPr>
        <w:pStyle w:val="ListParagraph"/>
        <w:rPr>
          <w:rFonts w:ascii="PermianSerifTypeface" w:hAnsi="PermianSerifTypeface"/>
          <w:i/>
          <w:color w:val="808080"/>
          <w:sz w:val="16"/>
          <w:szCs w:val="16"/>
          <w:lang w:val="en-GB"/>
        </w:rPr>
      </w:pPr>
      <w:r w:rsidRPr="00BE20B0">
        <w:rPr>
          <w:rFonts w:ascii="PermianSerifTypeface" w:hAnsi="PermianSerifTypeface"/>
          <w:i/>
          <w:color w:val="808080"/>
          <w:sz w:val="16"/>
          <w:szCs w:val="16"/>
          <w:lang w:val="en-GB"/>
        </w:rPr>
        <w:t>[Paragraph 67 amended by Decision No 2</w:t>
      </w:r>
      <w:r w:rsidR="00004F94" w:rsidRPr="00BE20B0">
        <w:rPr>
          <w:rFonts w:ascii="PermianSerifTypeface" w:hAnsi="PermianSerifTypeface"/>
          <w:i/>
          <w:color w:val="808080"/>
          <w:sz w:val="16"/>
          <w:szCs w:val="16"/>
          <w:lang w:val="en-GB"/>
        </w:rPr>
        <w:t>6</w:t>
      </w:r>
      <w:r w:rsidRPr="00BE20B0">
        <w:rPr>
          <w:rFonts w:ascii="PermianSerifTypeface" w:hAnsi="PermianSerifTypeface"/>
          <w:i/>
          <w:color w:val="808080"/>
          <w:sz w:val="16"/>
          <w:szCs w:val="16"/>
          <w:lang w:val="en-GB"/>
        </w:rPr>
        <w:t>7 of 3</w:t>
      </w:r>
      <w:r w:rsidR="000129F6" w:rsidRPr="00BE20B0">
        <w:rPr>
          <w:rFonts w:ascii="PermianSerifTypeface" w:hAnsi="PermianSerifTypeface"/>
          <w:i/>
          <w:color w:val="808080"/>
          <w:sz w:val="16"/>
          <w:szCs w:val="16"/>
          <w:lang w:val="en-GB"/>
        </w:rPr>
        <w:t>1</w:t>
      </w:r>
      <w:r w:rsidRPr="00BE20B0">
        <w:rPr>
          <w:rFonts w:ascii="PermianSerifTypeface" w:hAnsi="PermianSerifTypeface"/>
          <w:i/>
          <w:color w:val="808080"/>
          <w:sz w:val="16"/>
          <w:szCs w:val="16"/>
          <w:lang w:val="en-GB"/>
        </w:rPr>
        <w:t>.10.2024 of the Executive Board of the National Bank of Moldova]</w:t>
      </w:r>
    </w:p>
    <w:p w14:paraId="6917B2A1" w14:textId="3C7848F9" w:rsidR="00C20654" w:rsidRPr="00BE20B0" w:rsidRDefault="00C20654"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If, as a result of the re-assessment carried out in accordance with paragraph 67,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concludes that the </w:t>
      </w:r>
      <w:r w:rsidR="00A46593" w:rsidRPr="00BE20B0">
        <w:rPr>
          <w:rFonts w:ascii="PermianSerifTypeface" w:eastAsia="Times New Roman" w:hAnsi="PermianSerifTypeface" w:cs="Times New Roman"/>
          <w:lang w:val="en-GB" w:eastAsia="ru-RU"/>
        </w:rPr>
        <w:t>governing</w:t>
      </w:r>
      <w:r w:rsidRPr="00BE20B0">
        <w:rPr>
          <w:rFonts w:ascii="PermianSerifTypeface" w:eastAsia="Times New Roman" w:hAnsi="PermianSerifTypeface" w:cs="Times New Roman"/>
          <w:lang w:val="en-GB" w:eastAsia="ru-RU"/>
        </w:rPr>
        <w:t xml:space="preserve"> body/member </w:t>
      </w:r>
      <w:r w:rsidR="00A46593" w:rsidRPr="00BE20B0">
        <w:rPr>
          <w:rFonts w:ascii="PermianSerifTypeface" w:eastAsia="Times New Roman" w:hAnsi="PermianSerifTypeface" w:cs="Times New Roman"/>
          <w:lang w:val="en-GB" w:eastAsia="ru-RU"/>
        </w:rPr>
        <w:t>thereof</w:t>
      </w:r>
      <w:r w:rsidRPr="00BE20B0">
        <w:rPr>
          <w:rFonts w:ascii="PermianSerifTypeface" w:eastAsia="Times New Roman" w:hAnsi="PermianSerifTypeface" w:cs="Times New Roman"/>
          <w:lang w:val="en-GB" w:eastAsia="ru-RU"/>
        </w:rPr>
        <w:t>/</w:t>
      </w:r>
      <w:r w:rsidR="009F5B5C" w:rsidRPr="00BE20B0">
        <w:rPr>
          <w:lang w:val="en-GB"/>
        </w:rPr>
        <w:t xml:space="preserve"> </w:t>
      </w:r>
      <w:r w:rsidR="009F5B5C" w:rsidRPr="00BE20B0">
        <w:rPr>
          <w:rFonts w:ascii="PermianSerifTypeface" w:eastAsia="Times New Roman" w:hAnsi="PermianSerifTypeface" w:cs="Times New Roman"/>
          <w:lang w:val="en-GB" w:eastAsia="ru-RU"/>
        </w:rPr>
        <w:t>persons holding key positions</w:t>
      </w:r>
      <w:r w:rsidR="009F5B5C" w:rsidRPr="00BE20B0" w:rsidDel="009F5B5C">
        <w:rPr>
          <w:rFonts w:ascii="PermianSerifTypeface" w:eastAsia="Times New Roman" w:hAnsi="PermianSerifTypeface" w:cs="Times New Roman"/>
          <w:lang w:val="en-GB" w:eastAsia="ru-RU"/>
        </w:rPr>
        <w:t xml:space="preserve"> </w:t>
      </w:r>
      <w:r w:rsidRPr="00BE20B0">
        <w:rPr>
          <w:rFonts w:ascii="PermianSerifTypeface" w:eastAsia="Times New Roman" w:hAnsi="PermianSerifTypeface" w:cs="Times New Roman"/>
          <w:lang w:val="en-GB" w:eastAsia="ru-RU"/>
        </w:rPr>
        <w:t xml:space="preserve">is not suitable, it shall take appropriate measures to remedy the situation in a timely manner.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shall inform the National Bank of Moldova without delay of any inadequacy of the </w:t>
      </w:r>
      <w:r w:rsidR="00A46593" w:rsidRPr="00BE20B0">
        <w:rPr>
          <w:rFonts w:ascii="PermianSerifTypeface" w:eastAsia="Times New Roman" w:hAnsi="PermianSerifTypeface" w:cs="Times New Roman"/>
          <w:lang w:val="en-GB" w:eastAsia="ru-RU"/>
        </w:rPr>
        <w:t>governing</w:t>
      </w:r>
      <w:r w:rsidRPr="00BE20B0">
        <w:rPr>
          <w:rFonts w:ascii="PermianSerifTypeface" w:eastAsia="Times New Roman" w:hAnsi="PermianSerifTypeface" w:cs="Times New Roman"/>
          <w:lang w:val="en-GB" w:eastAsia="ru-RU"/>
        </w:rPr>
        <w:t xml:space="preserve"> body/member </w:t>
      </w:r>
      <w:r w:rsidR="00A46593" w:rsidRPr="00BE20B0">
        <w:rPr>
          <w:rFonts w:ascii="PermianSerifTypeface" w:eastAsia="Times New Roman" w:hAnsi="PermianSerifTypeface" w:cs="Times New Roman"/>
          <w:lang w:val="en-GB" w:eastAsia="ru-RU"/>
        </w:rPr>
        <w:t>thereof</w:t>
      </w:r>
      <w:r w:rsidRPr="00BE20B0">
        <w:rPr>
          <w:rFonts w:ascii="PermianSerifTypeface" w:eastAsia="Times New Roman" w:hAnsi="PermianSerifTypeface" w:cs="Times New Roman"/>
          <w:lang w:val="en-GB" w:eastAsia="ru-RU"/>
        </w:rPr>
        <w:t>/</w:t>
      </w:r>
      <w:r w:rsidR="009F5B5C" w:rsidRPr="00BE20B0">
        <w:rPr>
          <w:rFonts w:ascii="PermianSerifTypeface" w:eastAsia="Times New Roman" w:hAnsi="PermianSerifTypeface" w:cs="Times New Roman"/>
          <w:lang w:val="en-GB" w:eastAsia="ru-RU"/>
        </w:rPr>
        <w:t>persons holding key positions</w:t>
      </w:r>
      <w:r w:rsidRPr="00BE20B0">
        <w:rPr>
          <w:rFonts w:ascii="PermianSerifTypeface" w:eastAsia="Times New Roman" w:hAnsi="PermianSerifTypeface" w:cs="Times New Roman"/>
          <w:lang w:val="en-GB" w:eastAsia="ru-RU"/>
        </w:rPr>
        <w:t>, as well as of the measures taken or envisaged to remedy the situation and the timetable for their implementation.</w:t>
      </w:r>
    </w:p>
    <w:p w14:paraId="630CD041" w14:textId="6D94493A" w:rsidR="00C20654" w:rsidRPr="00BE20B0" w:rsidRDefault="00C20654"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Before making any changes to the details of </w:t>
      </w:r>
      <w:r w:rsidR="00A46593" w:rsidRPr="00BE20B0">
        <w:rPr>
          <w:rFonts w:ascii="PermianSerifTypeface" w:eastAsia="Times New Roman" w:hAnsi="PermianSerifTypeface" w:cs="Times New Roman"/>
          <w:lang w:val="en-GB" w:eastAsia="ru-RU"/>
        </w:rPr>
        <w:t>governing</w:t>
      </w:r>
      <w:r w:rsidRPr="00BE20B0">
        <w:rPr>
          <w:rFonts w:ascii="PermianSerifTypeface" w:eastAsia="Times New Roman" w:hAnsi="PermianSerifTypeface" w:cs="Times New Roman"/>
          <w:lang w:val="en-GB" w:eastAsia="ru-RU"/>
        </w:rPr>
        <w:t xml:space="preserve"> bodies, their members and/or </w:t>
      </w:r>
      <w:r w:rsidR="00AC577C" w:rsidRPr="00BE20B0">
        <w:rPr>
          <w:rFonts w:ascii="PermianSerifTypeface" w:eastAsia="Times New Roman" w:hAnsi="PermianSerifTypeface" w:cs="Times New Roman"/>
          <w:lang w:val="en-GB" w:eastAsia="ru-RU"/>
        </w:rPr>
        <w:t>key personnel</w:t>
      </w:r>
      <w:r w:rsidRPr="00BE20B0">
        <w:rPr>
          <w:rFonts w:ascii="PermianSerifTypeface" w:eastAsia="Times New Roman" w:hAnsi="PermianSerifTypeface" w:cs="Times New Roman"/>
          <w:lang w:val="en-GB" w:eastAsia="ru-RU"/>
        </w:rPr>
        <w:t xml:space="preserve">, which have been assessed and approved by the National Bank of Moldova, and/or before appointing new </w:t>
      </w:r>
      <w:r w:rsidR="00A46593" w:rsidRPr="00BE20B0">
        <w:rPr>
          <w:rFonts w:ascii="PermianSerifTypeface" w:eastAsia="Times New Roman" w:hAnsi="PermianSerifTypeface" w:cs="Times New Roman"/>
          <w:lang w:val="en-GB" w:eastAsia="ru-RU"/>
        </w:rPr>
        <w:t>governing</w:t>
      </w:r>
      <w:r w:rsidRPr="00BE20B0">
        <w:rPr>
          <w:rFonts w:ascii="PermianSerifTypeface" w:eastAsia="Times New Roman" w:hAnsi="PermianSerifTypeface" w:cs="Times New Roman"/>
          <w:lang w:val="en-GB" w:eastAsia="ru-RU"/>
        </w:rPr>
        <w:t xml:space="preserve"> bodies, new members thereof and/or new </w:t>
      </w:r>
      <w:r w:rsidR="001E6A04" w:rsidRPr="00BE20B0">
        <w:rPr>
          <w:rFonts w:ascii="PermianSerifTypeface" w:eastAsia="Times New Roman" w:hAnsi="PermianSerifTypeface" w:cs="Times New Roman"/>
          <w:lang w:val="en-GB" w:eastAsia="ru-RU"/>
        </w:rPr>
        <w:t>persons holding key positions</w:t>
      </w:r>
      <w:r w:rsidRPr="00BE20B0">
        <w:rPr>
          <w:rFonts w:ascii="PermianSerifTypeface" w:eastAsia="Times New Roman" w:hAnsi="PermianSerifTypeface" w:cs="Times New Roman"/>
          <w:lang w:val="en-GB" w:eastAsia="ru-RU"/>
        </w:rPr>
        <w:t xml:space="preserve">,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shall apply to the National Bank of Moldova for assessment and approval of the changes or new persons in accordance with the requirements </w:t>
      </w:r>
      <w:r w:rsidR="00AC577C" w:rsidRPr="00BE20B0">
        <w:rPr>
          <w:rFonts w:ascii="PermianSerifTypeface" w:eastAsia="Times New Roman" w:hAnsi="PermianSerifTypeface" w:cs="Times New Roman"/>
          <w:lang w:val="en-GB" w:eastAsia="ru-RU"/>
        </w:rPr>
        <w:t>laid down</w:t>
      </w:r>
      <w:r w:rsidRPr="00BE20B0">
        <w:rPr>
          <w:rFonts w:ascii="PermianSerifTypeface" w:eastAsia="Times New Roman" w:hAnsi="PermianSerifTypeface" w:cs="Times New Roman"/>
          <w:lang w:val="en-GB" w:eastAsia="ru-RU"/>
        </w:rPr>
        <w:t xml:space="preserve"> in Article 15</w:t>
      </w:r>
      <w:r w:rsidR="00AC577C" w:rsidRPr="00BE20B0">
        <w:rPr>
          <w:rFonts w:ascii="PermianSerifTypeface" w:eastAsia="Times New Roman" w:hAnsi="PermianSerifTypeface" w:cs="Times New Roman"/>
          <w:lang w:val="en-GB" w:eastAsia="ru-RU"/>
        </w:rPr>
        <w:t xml:space="preserve"> paragraph </w:t>
      </w:r>
      <w:r w:rsidRPr="00BE20B0">
        <w:rPr>
          <w:rFonts w:ascii="PermianSerifTypeface" w:eastAsia="Times New Roman" w:hAnsi="PermianSerifTypeface" w:cs="Times New Roman"/>
          <w:lang w:val="en-GB" w:eastAsia="ru-RU"/>
        </w:rPr>
        <w:t>(1)</w:t>
      </w:r>
      <w:r w:rsidR="00AC577C" w:rsidRPr="00BE20B0">
        <w:rPr>
          <w:rFonts w:ascii="PermianSerifTypeface" w:eastAsia="Times New Roman" w:hAnsi="PermianSerifTypeface" w:cs="Times New Roman"/>
          <w:lang w:val="en-GB" w:eastAsia="ru-RU"/>
        </w:rPr>
        <w:t xml:space="preserve"> item </w:t>
      </w:r>
      <w:r w:rsidRPr="00BE20B0">
        <w:rPr>
          <w:rFonts w:ascii="PermianSerifTypeface" w:eastAsia="Times New Roman" w:hAnsi="PermianSerifTypeface" w:cs="Times New Roman"/>
          <w:lang w:val="en-GB" w:eastAsia="ru-RU"/>
        </w:rPr>
        <w:t xml:space="preserve">7)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xml:space="preserve">, </w:t>
      </w:r>
      <w:r w:rsidR="00AC577C" w:rsidRPr="00BE20B0">
        <w:rPr>
          <w:rFonts w:ascii="PermianSerifTypeface" w:eastAsia="Times New Roman" w:hAnsi="PermianSerifTypeface" w:cs="Times New Roman"/>
          <w:lang w:val="en-GB" w:eastAsia="ru-RU"/>
        </w:rPr>
        <w:t xml:space="preserve">enclosing </w:t>
      </w:r>
      <w:r w:rsidRPr="00BE20B0">
        <w:rPr>
          <w:rFonts w:ascii="PermianSerifTypeface" w:eastAsia="Times New Roman" w:hAnsi="PermianSerifTypeface" w:cs="Times New Roman"/>
          <w:lang w:val="en-GB" w:eastAsia="ru-RU"/>
        </w:rPr>
        <w:t xml:space="preserve">the documents and information </w:t>
      </w:r>
      <w:r w:rsidR="00AC577C" w:rsidRPr="00BE20B0">
        <w:rPr>
          <w:rFonts w:ascii="PermianSerifTypeface" w:eastAsia="Times New Roman" w:hAnsi="PermianSerifTypeface" w:cs="Times New Roman"/>
          <w:lang w:val="en-GB" w:eastAsia="ru-RU"/>
        </w:rPr>
        <w:t xml:space="preserve">referred to </w:t>
      </w:r>
      <w:r w:rsidRPr="00BE20B0">
        <w:rPr>
          <w:rFonts w:ascii="PermianSerifTypeface" w:eastAsia="Times New Roman" w:hAnsi="PermianSerifTypeface" w:cs="Times New Roman"/>
          <w:lang w:val="en-GB" w:eastAsia="ru-RU"/>
        </w:rPr>
        <w:t>in Article 65.</w:t>
      </w:r>
    </w:p>
    <w:p w14:paraId="585D302D" w14:textId="72879E3D" w:rsidR="00DB06EB" w:rsidRPr="00BE20B0" w:rsidRDefault="00AC577C"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application referred to in paragraph 69</w:t>
      </w:r>
      <w:r w:rsidR="00DB06EB"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 the documents and information attached thereto shall be submitted to the National Bank of Moldova in </w:t>
      </w:r>
      <w:r w:rsidR="00A809D3" w:rsidRPr="00BE20B0">
        <w:rPr>
          <w:rFonts w:ascii="PermianSerifTypeface" w:eastAsia="Times New Roman" w:hAnsi="PermianSerifTypeface" w:cs="Times New Roman"/>
          <w:lang w:val="en-GB" w:eastAsia="ru-RU"/>
        </w:rPr>
        <w:t>Romanian language</w:t>
      </w:r>
      <w:r w:rsidRPr="00BE20B0">
        <w:rPr>
          <w:rFonts w:ascii="PermianSerifTypeface" w:eastAsia="Times New Roman" w:hAnsi="PermianSerifTypeface" w:cs="Times New Roman"/>
          <w:lang w:val="en-GB" w:eastAsia="ru-RU"/>
        </w:rPr>
        <w:t xml:space="preserve">. If the documents and information are </w:t>
      </w:r>
      <w:r w:rsidR="00DB06EB" w:rsidRPr="00BE20B0">
        <w:rPr>
          <w:rFonts w:ascii="PermianSerifTypeface" w:eastAsia="Times New Roman" w:hAnsi="PermianSerifTypeface" w:cs="Times New Roman"/>
          <w:lang w:val="en-GB" w:eastAsia="ru-RU"/>
        </w:rPr>
        <w:t xml:space="preserve">written </w:t>
      </w:r>
      <w:r w:rsidRPr="00BE20B0">
        <w:rPr>
          <w:rFonts w:ascii="PermianSerifTypeface" w:eastAsia="Times New Roman" w:hAnsi="PermianSerifTypeface" w:cs="Times New Roman"/>
          <w:lang w:val="en-GB" w:eastAsia="ru-RU"/>
        </w:rPr>
        <w:t>in a foreign language, they shall be submitted in the original or as certified copies, enclosing a</w:t>
      </w:r>
      <w:r w:rsidR="00DB06EB" w:rsidRPr="00BE20B0">
        <w:rPr>
          <w:rFonts w:ascii="PermianSerifTypeface" w:eastAsia="Times New Roman" w:hAnsi="PermianSerifTypeface" w:cs="Times New Roman"/>
          <w:lang w:val="en-GB" w:eastAsia="ru-RU"/>
        </w:rPr>
        <w:t xml:space="preserve"> certified </w:t>
      </w:r>
      <w:r w:rsidRPr="00BE20B0">
        <w:rPr>
          <w:rFonts w:ascii="PermianSerifTypeface" w:eastAsia="Times New Roman" w:hAnsi="PermianSerifTypeface" w:cs="Times New Roman"/>
          <w:lang w:val="en-GB" w:eastAsia="ru-RU"/>
        </w:rPr>
        <w:t xml:space="preserve">translation into </w:t>
      </w:r>
      <w:r w:rsidR="00A809D3" w:rsidRPr="00BE20B0">
        <w:rPr>
          <w:rFonts w:ascii="PermianSerifTypeface" w:eastAsia="Times New Roman" w:hAnsi="PermianSerifTypeface" w:cs="Times New Roman"/>
          <w:lang w:val="en-GB" w:eastAsia="ru-RU"/>
        </w:rPr>
        <w:t>Romanian language</w:t>
      </w:r>
      <w:r w:rsidRPr="00BE20B0">
        <w:rPr>
          <w:rFonts w:ascii="PermianSerifTypeface" w:eastAsia="Times New Roman" w:hAnsi="PermianSerifTypeface" w:cs="Times New Roman"/>
          <w:lang w:val="en-GB" w:eastAsia="ru-RU"/>
        </w:rPr>
        <w:t>.</w:t>
      </w:r>
    </w:p>
    <w:p w14:paraId="409F2819" w14:textId="4E9A3EAD" w:rsidR="00C470A5" w:rsidRPr="00BE20B0" w:rsidRDefault="00DB06EB"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application referred to in paragraph 69 shall be submitted</w:t>
      </w:r>
      <w:r w:rsidR="00C470A5" w:rsidRPr="00BE20B0">
        <w:rPr>
          <w:rFonts w:ascii="PermianSerifTypeface" w:eastAsia="Times New Roman" w:hAnsi="PermianSerifTypeface" w:cs="Times New Roman"/>
          <w:lang w:val="en-GB" w:eastAsia="ru-RU"/>
        </w:rPr>
        <w:t>:</w:t>
      </w:r>
    </w:p>
    <w:p w14:paraId="16FFEF7C" w14:textId="1DB2B28C" w:rsidR="00DB06EB" w:rsidRPr="00BE20B0" w:rsidRDefault="00DB06EB" w:rsidP="00C470A5">
      <w:pPr>
        <w:tabs>
          <w:tab w:val="left" w:pos="360"/>
          <w:tab w:val="left" w:pos="567"/>
          <w:tab w:val="left" w:pos="851"/>
          <w:tab w:val="left" w:pos="993"/>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1) electronically - through the National Bank of Moldova's </w:t>
      </w:r>
      <w:r w:rsidR="00C470A5" w:rsidRPr="00BE20B0">
        <w:rPr>
          <w:rFonts w:ascii="PermianSerifTypeface" w:eastAsia="Times New Roman" w:hAnsi="PermianSerifTypeface" w:cs="Times New Roman"/>
          <w:lang w:val="en-GB" w:eastAsia="ru-RU"/>
        </w:rPr>
        <w:t>I</w:t>
      </w:r>
      <w:r w:rsidRPr="00BE20B0">
        <w:rPr>
          <w:rFonts w:ascii="PermianSerifTypeface" w:eastAsia="Times New Roman" w:hAnsi="PermianSerifTypeface" w:cs="Times New Roman"/>
          <w:lang w:val="en-GB" w:eastAsia="ru-RU"/>
        </w:rPr>
        <w:t xml:space="preserve">nformation </w:t>
      </w:r>
      <w:r w:rsidR="00C470A5" w:rsidRPr="00BE20B0">
        <w:rPr>
          <w:rFonts w:ascii="PermianSerifTypeface" w:eastAsia="Times New Roman" w:hAnsi="PermianSerifTypeface" w:cs="Times New Roman"/>
          <w:lang w:val="en-GB" w:eastAsia="ru-RU"/>
        </w:rPr>
        <w:t>S</w:t>
      </w:r>
      <w:r w:rsidRPr="00BE20B0">
        <w:rPr>
          <w:rFonts w:ascii="PermianSerifTypeface" w:eastAsia="Times New Roman" w:hAnsi="PermianSerifTypeface" w:cs="Times New Roman"/>
          <w:lang w:val="en-GB" w:eastAsia="ru-RU"/>
        </w:rPr>
        <w:t xml:space="preserve">ystem </w:t>
      </w:r>
      <w:r w:rsidR="00C470A5" w:rsidRPr="00BE20B0">
        <w:rPr>
          <w:rFonts w:ascii="PermianSerifTypeface" w:eastAsia="Times New Roman" w:hAnsi="PermianSerifTypeface" w:cs="Times New Roman"/>
          <w:lang w:val="en-GB" w:eastAsia="ru-RU"/>
        </w:rPr>
        <w:t>for</w:t>
      </w:r>
      <w:r w:rsidRPr="00BE20B0">
        <w:rPr>
          <w:rFonts w:ascii="PermianSerifTypeface" w:eastAsia="Times New Roman" w:hAnsi="PermianSerifTypeface" w:cs="Times New Roman"/>
          <w:lang w:val="en-GB" w:eastAsia="ru-RU"/>
        </w:rPr>
        <w:t xml:space="preserve"> </w:t>
      </w:r>
      <w:r w:rsidR="0087133D" w:rsidRPr="00BE20B0">
        <w:rPr>
          <w:rFonts w:ascii="PermianSerifTypeface" w:eastAsia="Times New Roman" w:hAnsi="PermianSerifTypeface" w:cs="Times New Roman"/>
          <w:lang w:val="en-GB" w:eastAsia="ru-RU"/>
        </w:rPr>
        <w:t>licencing</w:t>
      </w:r>
      <w:r w:rsidRPr="00BE20B0">
        <w:rPr>
          <w:rFonts w:ascii="PermianSerifTypeface" w:eastAsia="Times New Roman" w:hAnsi="PermianSerifTypeface" w:cs="Times New Roman"/>
          <w:lang w:val="en-GB" w:eastAsia="ru-RU"/>
        </w:rPr>
        <w:t xml:space="preserve">, authorisation and notification </w:t>
      </w:r>
      <w:r w:rsidR="00C470A5" w:rsidRPr="00BE20B0">
        <w:rPr>
          <w:rFonts w:ascii="PermianSerifTypeface" w:eastAsia="Times New Roman" w:hAnsi="PermianSerifTypeface" w:cs="Times New Roman"/>
          <w:lang w:val="en-GB" w:eastAsia="ru-RU"/>
        </w:rPr>
        <w:t xml:space="preserve">through the </w:t>
      </w:r>
      <w:r w:rsidRPr="00BE20B0">
        <w:rPr>
          <w:rFonts w:ascii="PermianSerifTypeface" w:eastAsia="Times New Roman" w:hAnsi="PermianSerifTypeface" w:cs="Times New Roman"/>
          <w:lang w:val="en-GB" w:eastAsia="ru-RU"/>
        </w:rPr>
        <w:t>appl</w:t>
      </w:r>
      <w:r w:rsidR="00C470A5" w:rsidRPr="00BE20B0">
        <w:rPr>
          <w:rFonts w:ascii="PermianSerifTypeface" w:eastAsia="Times New Roman" w:hAnsi="PermianSerifTypeface" w:cs="Times New Roman"/>
          <w:lang w:val="en-GB" w:eastAsia="ru-RU"/>
        </w:rPr>
        <w:t xml:space="preserve">ication of </w:t>
      </w:r>
      <w:r w:rsidRPr="00BE20B0">
        <w:rPr>
          <w:rFonts w:ascii="PermianSerifTypeface" w:eastAsia="Times New Roman" w:hAnsi="PermianSerifTypeface" w:cs="Times New Roman"/>
          <w:lang w:val="en-GB" w:eastAsia="ru-RU"/>
        </w:rPr>
        <w:t xml:space="preserve">qualified electronic signature in accordance with </w:t>
      </w:r>
      <w:r w:rsidR="00A809D3" w:rsidRPr="00BE20B0">
        <w:rPr>
          <w:rFonts w:ascii="PermianSerifTypeface" w:eastAsia="Times New Roman" w:hAnsi="PermianSerifTypeface" w:cs="Times New Roman"/>
          <w:lang w:val="en-GB" w:eastAsia="ru-RU"/>
        </w:rPr>
        <w:t>Law No 124/2022 on electronic identification and trust services</w:t>
      </w:r>
      <w:r w:rsidR="00CA3D88"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 or</w:t>
      </w:r>
    </w:p>
    <w:p w14:paraId="08856497" w14:textId="7393342C" w:rsidR="00DB06EB" w:rsidRPr="00BE20B0" w:rsidRDefault="00DB06EB" w:rsidP="00C470A5">
      <w:pPr>
        <w:tabs>
          <w:tab w:val="left" w:pos="360"/>
          <w:tab w:val="left" w:pos="567"/>
          <w:tab w:val="left" w:pos="851"/>
          <w:tab w:val="left" w:pos="993"/>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2) on paper.</w:t>
      </w:r>
    </w:p>
    <w:p w14:paraId="225417A8" w14:textId="02DBED2D" w:rsidR="00C54EE8" w:rsidRPr="00BE20B0" w:rsidRDefault="00C470A5"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The submission procedure, mandatory conditions and other provisions for using the Information System of the National Bank of Moldova with regard to </w:t>
      </w:r>
      <w:r w:rsidR="0087133D" w:rsidRPr="00BE20B0">
        <w:rPr>
          <w:rFonts w:ascii="PermianSerifTypeface" w:eastAsia="Times New Roman" w:hAnsi="PermianSerifTypeface" w:cs="Times New Roman"/>
          <w:lang w:val="en-GB" w:eastAsia="ru-RU"/>
        </w:rPr>
        <w:t>licencing</w:t>
      </w:r>
      <w:r w:rsidRPr="00BE20B0">
        <w:rPr>
          <w:rFonts w:ascii="PermianSerifTypeface" w:eastAsia="Times New Roman" w:hAnsi="PermianSerifTypeface" w:cs="Times New Roman"/>
          <w:lang w:val="en-GB" w:eastAsia="ru-RU"/>
        </w:rPr>
        <w:t>, authorisation and notification are specified in the User's Guide to this System (available on the official website of the National Bank of Moldova).</w:t>
      </w:r>
    </w:p>
    <w:p w14:paraId="1A819EF6" w14:textId="44D384E0" w:rsidR="00C470A5" w:rsidRPr="00BE20B0" w:rsidRDefault="00C470A5"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The National Bank of Moldova may require the submission of the originals of the certified documents/copies attached to the application submitted for</w:t>
      </w:r>
      <w:r w:rsidR="006A7995" w:rsidRPr="00BE20B0">
        <w:rPr>
          <w:rFonts w:ascii="PermianSerifTypeface" w:eastAsia="Times New Roman" w:hAnsi="PermianSerifTypeface" w:cs="Times New Roman"/>
          <w:lang w:val="en-GB" w:eastAsia="ru-RU"/>
        </w:rPr>
        <w:t xml:space="preserve"> </w:t>
      </w:r>
      <w:r w:rsidR="0087133D" w:rsidRPr="00BE20B0">
        <w:rPr>
          <w:rFonts w:ascii="PermianSerifTypeface" w:eastAsia="Times New Roman" w:hAnsi="PermianSerifTypeface" w:cs="Times New Roman"/>
          <w:lang w:val="en-GB" w:eastAsia="ru-RU"/>
        </w:rPr>
        <w:t>licencing</w:t>
      </w:r>
      <w:r w:rsidR="006A7995" w:rsidRPr="00BE20B0">
        <w:rPr>
          <w:rFonts w:ascii="PermianSerifTypeface" w:eastAsia="Times New Roman" w:hAnsi="PermianSerifTypeface" w:cs="Times New Roman"/>
          <w:lang w:val="en-GB" w:eastAsia="ru-RU"/>
        </w:rPr>
        <w:t xml:space="preserve">, authorisation and notification submitted through </w:t>
      </w:r>
      <w:r w:rsidRPr="00BE20B0">
        <w:rPr>
          <w:rFonts w:ascii="PermianSerifTypeface" w:eastAsia="Times New Roman" w:hAnsi="PermianSerifTypeface" w:cs="Times New Roman"/>
          <w:lang w:val="en-GB" w:eastAsia="ru-RU"/>
        </w:rPr>
        <w:t>the I</w:t>
      </w:r>
      <w:r w:rsidR="006A7995" w:rsidRPr="00BE20B0">
        <w:rPr>
          <w:rFonts w:ascii="PermianSerifTypeface" w:eastAsia="Times New Roman" w:hAnsi="PermianSerifTypeface" w:cs="Times New Roman"/>
          <w:lang w:val="en-GB" w:eastAsia="ru-RU"/>
        </w:rPr>
        <w:t xml:space="preserve">nformation System </w:t>
      </w:r>
      <w:r w:rsidRPr="00BE20B0">
        <w:rPr>
          <w:rFonts w:ascii="PermianSerifTypeface" w:eastAsia="Times New Roman" w:hAnsi="PermianSerifTypeface" w:cs="Times New Roman"/>
          <w:lang w:val="en-GB" w:eastAsia="ru-RU"/>
        </w:rPr>
        <w:t>of the National Bank of Moldova, in order to verify their authenticity. The originals submitted on paper shall be returned at the request of the applicant.</w:t>
      </w:r>
    </w:p>
    <w:p w14:paraId="04F78951" w14:textId="6CCA2EED" w:rsidR="006A7995" w:rsidRPr="00BE20B0" w:rsidRDefault="006A7995"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The National Bank of Moldova shall examine the documents and information referred to in paragraph 65 and, where applicable, 69 and, within 30 days of receipt, notify its members and/or </w:t>
      </w:r>
      <w:r w:rsidR="001E6A04" w:rsidRPr="00BE20B0">
        <w:rPr>
          <w:rFonts w:ascii="PermianSerifTypeface" w:eastAsia="Times New Roman" w:hAnsi="PermianSerifTypeface" w:cs="Times New Roman"/>
          <w:lang w:val="en-GB" w:eastAsia="ru-RU"/>
        </w:rPr>
        <w:t>persons holding key positions</w:t>
      </w:r>
      <w:r w:rsidR="001E6A04" w:rsidRPr="00BE20B0" w:rsidDel="001E6A04">
        <w:rPr>
          <w:rFonts w:ascii="PermianSerifTypeface" w:eastAsia="Times New Roman" w:hAnsi="PermianSerifTypeface" w:cs="Times New Roman"/>
          <w:lang w:val="en-GB" w:eastAsia="ru-RU"/>
        </w:rPr>
        <w:t xml:space="preserve"> </w:t>
      </w:r>
      <w:r w:rsidRPr="00BE20B0">
        <w:rPr>
          <w:rFonts w:ascii="PermianSerifTypeface" w:eastAsia="Times New Roman" w:hAnsi="PermianSerifTypeface" w:cs="Times New Roman"/>
          <w:lang w:val="en-GB" w:eastAsia="ru-RU"/>
        </w:rPr>
        <w:t>of its decision on the possibility of changing the details of the governing bodies.</w:t>
      </w:r>
    </w:p>
    <w:p w14:paraId="797FE3A6" w14:textId="1F4B90DC" w:rsidR="006A7995" w:rsidRPr="00BE20B0" w:rsidRDefault="006A7995"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If the submitted documents or information are not sufficient to determine whether the persons fulfil the requirements for the </w:t>
      </w:r>
      <w:r w:rsidR="00A46593" w:rsidRPr="00BE20B0">
        <w:rPr>
          <w:rFonts w:ascii="PermianSerifTypeface" w:eastAsia="Times New Roman" w:hAnsi="PermianSerifTypeface" w:cs="Times New Roman"/>
          <w:lang w:val="en-GB" w:eastAsia="ru-RU"/>
        </w:rPr>
        <w:t>governing</w:t>
      </w:r>
      <w:r w:rsidRPr="00BE20B0">
        <w:rPr>
          <w:rFonts w:ascii="PermianSerifTypeface" w:eastAsia="Times New Roman" w:hAnsi="PermianSerifTypeface" w:cs="Times New Roman"/>
          <w:lang w:val="en-GB" w:eastAsia="ru-RU"/>
        </w:rPr>
        <w:t xml:space="preserve"> bodies, their members and/or </w:t>
      </w:r>
      <w:r w:rsidR="001E6A04" w:rsidRPr="00BE20B0">
        <w:rPr>
          <w:rFonts w:ascii="PermianSerifTypeface" w:eastAsia="Times New Roman" w:hAnsi="PermianSerifTypeface" w:cs="Times New Roman"/>
          <w:lang w:val="en-GB" w:eastAsia="ru-RU"/>
        </w:rPr>
        <w:t>persons holding key positions</w:t>
      </w:r>
      <w:r w:rsidRPr="00BE20B0">
        <w:rPr>
          <w:rFonts w:ascii="PermianSerifTypeface" w:eastAsia="Times New Roman" w:hAnsi="PermianSerifTypeface" w:cs="Times New Roman"/>
          <w:lang w:val="en-GB" w:eastAsia="ru-RU"/>
        </w:rPr>
        <w:t xml:space="preserve">, the National Bank of Moldova may request additional documents and information, conduct additional investigations, including consulting public authorities and other legal entities on the activities of the person proposed as a director, during which period the time limit for the assessment of the </w:t>
      </w:r>
      <w:r w:rsidR="00A46593" w:rsidRPr="00BE20B0">
        <w:rPr>
          <w:rFonts w:ascii="PermianSerifTypeface" w:eastAsia="Times New Roman" w:hAnsi="PermianSerifTypeface" w:cs="Times New Roman"/>
          <w:lang w:val="en-GB" w:eastAsia="ru-RU"/>
        </w:rPr>
        <w:t>governing</w:t>
      </w:r>
      <w:r w:rsidRPr="00BE20B0">
        <w:rPr>
          <w:rFonts w:ascii="PermianSerifTypeface" w:eastAsia="Times New Roman" w:hAnsi="PermianSerifTypeface" w:cs="Times New Roman"/>
          <w:lang w:val="en-GB" w:eastAsia="ru-RU"/>
        </w:rPr>
        <w:t xml:space="preserve"> bodies, their members and/or </w:t>
      </w:r>
      <w:r w:rsidR="001E6A04" w:rsidRPr="00BE20B0">
        <w:rPr>
          <w:rFonts w:ascii="PermianSerifTypeface" w:eastAsia="Times New Roman" w:hAnsi="PermianSerifTypeface" w:cs="Times New Roman"/>
          <w:lang w:val="en-GB" w:eastAsia="ru-RU"/>
        </w:rPr>
        <w:t>persons holding key positions</w:t>
      </w:r>
      <w:r w:rsidR="001E6A04" w:rsidRPr="00BE20B0" w:rsidDel="001E6A04">
        <w:rPr>
          <w:rFonts w:ascii="PermianSerifTypeface" w:eastAsia="Times New Roman" w:hAnsi="PermianSerifTypeface" w:cs="Times New Roman"/>
          <w:lang w:val="en-GB" w:eastAsia="ru-RU"/>
        </w:rPr>
        <w:t xml:space="preserve"> </w:t>
      </w:r>
      <w:r w:rsidRPr="00BE20B0">
        <w:rPr>
          <w:rFonts w:ascii="PermianSerifTypeface" w:eastAsia="Times New Roman" w:hAnsi="PermianSerifTypeface" w:cs="Times New Roman"/>
          <w:lang w:val="en-GB" w:eastAsia="ru-RU"/>
        </w:rPr>
        <w:t>referred to in paragraph 74 shall be suspended.</w:t>
      </w:r>
    </w:p>
    <w:p w14:paraId="7073A813" w14:textId="31010FC8" w:rsidR="006A7995" w:rsidRPr="00BE20B0" w:rsidRDefault="006A7995"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lastRenderedPageBreak/>
        <w:t xml:space="preserve"> If the National Bank of Moldova requests additional information from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shall submit the information within a maximum of 30 days from the date of the request, during which the assessment period referred to in paragraph 74 shall be suspended. If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fails to submit the requested documents and information within the time limit, the National Bank of Moldova may declare that the request has been tacitly </w:t>
      </w:r>
      <w:r w:rsidR="004348BF" w:rsidRPr="00BE20B0">
        <w:rPr>
          <w:rFonts w:ascii="PermianSerifTypeface" w:eastAsia="Times New Roman" w:hAnsi="PermianSerifTypeface" w:cs="Times New Roman"/>
          <w:lang w:val="en-GB" w:eastAsia="ru-RU"/>
        </w:rPr>
        <w:t>withdrawn</w:t>
      </w:r>
      <w:r w:rsidRPr="00BE20B0">
        <w:rPr>
          <w:rFonts w:ascii="PermianSerifTypeface" w:eastAsia="Times New Roman" w:hAnsi="PermianSerifTypeface" w:cs="Times New Roman"/>
          <w:lang w:val="en-GB" w:eastAsia="ru-RU"/>
        </w:rPr>
        <w:t xml:space="preserve">, unless there are grounds for suspending or rescheduling the assessment and shall immediately notify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thereof.</w:t>
      </w:r>
    </w:p>
    <w:p w14:paraId="58110BE7" w14:textId="77777777" w:rsidR="007A7E20" w:rsidRPr="00BE20B0" w:rsidRDefault="007A7E20" w:rsidP="007A7E20">
      <w:pPr>
        <w:pStyle w:val="ListParagraph"/>
        <w:tabs>
          <w:tab w:val="left" w:pos="360"/>
          <w:tab w:val="left" w:pos="567"/>
          <w:tab w:val="left" w:pos="851"/>
          <w:tab w:val="left" w:pos="993"/>
        </w:tabs>
        <w:spacing w:after="0" w:line="240" w:lineRule="auto"/>
        <w:ind w:left="567"/>
        <w:jc w:val="both"/>
        <w:rPr>
          <w:rFonts w:ascii="PermianSerifTypeface" w:eastAsia="Times New Roman" w:hAnsi="PermianSerifTypeface" w:cs="Times New Roman"/>
          <w:lang w:val="en-GB" w:eastAsia="ru-RU"/>
        </w:rPr>
      </w:pPr>
    </w:p>
    <w:p w14:paraId="78745598" w14:textId="2C7DBE14" w:rsidR="007A7E20" w:rsidRPr="00BE20B0" w:rsidRDefault="007A7E20" w:rsidP="007A7E20">
      <w:pPr>
        <w:tabs>
          <w:tab w:val="left" w:pos="360"/>
          <w:tab w:val="left" w:pos="567"/>
          <w:tab w:val="left" w:pos="851"/>
          <w:tab w:val="left" w:pos="993"/>
        </w:tabs>
        <w:spacing w:after="0" w:line="240" w:lineRule="auto"/>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Chapter VI</w:t>
      </w:r>
    </w:p>
    <w:p w14:paraId="4EAFD239" w14:textId="296FAAFC" w:rsidR="007A7E20" w:rsidRPr="00BE20B0" w:rsidRDefault="00AF357A" w:rsidP="007A7E20">
      <w:pPr>
        <w:tabs>
          <w:tab w:val="left" w:pos="360"/>
          <w:tab w:val="left" w:pos="567"/>
          <w:tab w:val="left" w:pos="851"/>
          <w:tab w:val="left" w:pos="993"/>
        </w:tabs>
        <w:spacing w:after="0" w:line="240" w:lineRule="auto"/>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CRITERIA ON HOW TO STIPULATE THE MINIMUM MONETARY AMOUNT OF THE PROFESSIONAL INDEMNITY INSURANCE AND COMPARABLE GUARANTEE</w:t>
      </w:r>
    </w:p>
    <w:p w14:paraId="4C072CA6" w14:textId="77777777" w:rsidR="00AF357A" w:rsidRPr="00BE20B0" w:rsidRDefault="00AF357A" w:rsidP="007A7E20">
      <w:pPr>
        <w:tabs>
          <w:tab w:val="left" w:pos="360"/>
          <w:tab w:val="left" w:pos="567"/>
          <w:tab w:val="left" w:pos="851"/>
          <w:tab w:val="left" w:pos="993"/>
        </w:tabs>
        <w:spacing w:after="0" w:line="240" w:lineRule="auto"/>
        <w:jc w:val="center"/>
        <w:rPr>
          <w:rFonts w:ascii="PermianSerifTypeface" w:eastAsia="Times New Roman" w:hAnsi="PermianSerifTypeface" w:cs="Times New Roman"/>
          <w:b/>
          <w:bCs/>
          <w:lang w:val="en-GB" w:eastAsia="ru-RU"/>
        </w:rPr>
      </w:pPr>
    </w:p>
    <w:p w14:paraId="63E20B34" w14:textId="431682CB" w:rsidR="00AF357A" w:rsidRPr="00BE20B0" w:rsidRDefault="00AF357A" w:rsidP="007A7E20">
      <w:pPr>
        <w:tabs>
          <w:tab w:val="left" w:pos="360"/>
          <w:tab w:val="left" w:pos="567"/>
          <w:tab w:val="left" w:pos="851"/>
          <w:tab w:val="left" w:pos="993"/>
        </w:tabs>
        <w:spacing w:after="0" w:line="240" w:lineRule="auto"/>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Section I</w:t>
      </w:r>
    </w:p>
    <w:p w14:paraId="2E9730FA" w14:textId="4594CFC6" w:rsidR="00AF357A" w:rsidRPr="00BE20B0" w:rsidRDefault="00AF357A" w:rsidP="007A7E20">
      <w:pPr>
        <w:tabs>
          <w:tab w:val="left" w:pos="360"/>
          <w:tab w:val="left" w:pos="567"/>
          <w:tab w:val="left" w:pos="851"/>
          <w:tab w:val="left" w:pos="993"/>
        </w:tabs>
        <w:spacing w:after="0" w:line="240" w:lineRule="auto"/>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GENERAL PROVISIONS</w:t>
      </w:r>
    </w:p>
    <w:p w14:paraId="4F53C8A1" w14:textId="77777777" w:rsidR="007A7E20" w:rsidRPr="00BE20B0" w:rsidRDefault="007A7E20" w:rsidP="007A7E20">
      <w:pPr>
        <w:tabs>
          <w:tab w:val="left" w:pos="360"/>
          <w:tab w:val="left" w:pos="567"/>
          <w:tab w:val="left" w:pos="851"/>
          <w:tab w:val="left" w:pos="993"/>
        </w:tabs>
        <w:spacing w:after="0" w:line="240" w:lineRule="auto"/>
        <w:jc w:val="center"/>
        <w:rPr>
          <w:rFonts w:ascii="PermianSerifTypeface" w:eastAsia="Times New Roman" w:hAnsi="PermianSerifTypeface" w:cs="Times New Roman"/>
          <w:lang w:val="en-GB" w:eastAsia="ru-RU"/>
        </w:rPr>
      </w:pPr>
    </w:p>
    <w:p w14:paraId="298509E5" w14:textId="1B07F919" w:rsidR="00AF357A" w:rsidRPr="00BE20B0" w:rsidRDefault="00AF357A"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This Chapter lays down the indicators and criteria for determining the minimum monetary </w:t>
      </w:r>
      <w:r w:rsidR="0040488F" w:rsidRPr="00BE20B0">
        <w:rPr>
          <w:rFonts w:ascii="PermianSerifTypeface" w:eastAsia="Times New Roman" w:hAnsi="PermianSerifTypeface" w:cs="Times New Roman"/>
          <w:lang w:val="en-GB" w:eastAsia="ru-RU"/>
        </w:rPr>
        <w:t xml:space="preserve">amount </w:t>
      </w:r>
      <w:r w:rsidRPr="00BE20B0">
        <w:rPr>
          <w:rFonts w:ascii="PermianSerifTypeface" w:eastAsia="Times New Roman" w:hAnsi="PermianSerifTypeface" w:cs="Times New Roman"/>
          <w:lang w:val="en-GB" w:eastAsia="ru-RU"/>
        </w:rPr>
        <w:t xml:space="preserve">of the professional indemnity insurance or comparable </w:t>
      </w:r>
      <w:r w:rsidR="0040488F" w:rsidRPr="00BE20B0">
        <w:rPr>
          <w:rFonts w:ascii="PermianSerifTypeface" w:eastAsia="Times New Roman" w:hAnsi="PermianSerifTypeface" w:cs="Times New Roman"/>
          <w:lang w:val="en-GB" w:eastAsia="ru-RU"/>
        </w:rPr>
        <w:t>guarantee</w:t>
      </w:r>
      <w:r w:rsidRPr="00BE20B0">
        <w:rPr>
          <w:rFonts w:ascii="PermianSerifTypeface" w:eastAsia="Times New Roman" w:hAnsi="PermianSerifTypeface" w:cs="Times New Roman"/>
          <w:lang w:val="en-GB" w:eastAsia="ru-RU"/>
        </w:rPr>
        <w:t xml:space="preserve"> held by the applicant:</w:t>
      </w:r>
    </w:p>
    <w:p w14:paraId="6FD96311" w14:textId="10C7268E" w:rsidR="00AF357A" w:rsidRPr="00BE20B0" w:rsidRDefault="00AF357A" w:rsidP="0040488F">
      <w:pPr>
        <w:pStyle w:val="ListParagraph"/>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1) the licence to provide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referred to in Article 4</w:t>
      </w:r>
      <w:r w:rsidR="0040488F" w:rsidRPr="00BE20B0">
        <w:rPr>
          <w:rFonts w:ascii="PermianSerifTypeface" w:eastAsia="Times New Roman" w:hAnsi="PermianSerifTypeface" w:cs="Times New Roman"/>
          <w:lang w:val="en-GB" w:eastAsia="ru-RU"/>
        </w:rPr>
        <w:t xml:space="preserve"> paragraph</w:t>
      </w:r>
      <w:r w:rsidRPr="00BE20B0">
        <w:rPr>
          <w:rFonts w:ascii="PermianSerifTypeface" w:eastAsia="Times New Roman" w:hAnsi="PermianSerifTypeface" w:cs="Times New Roman"/>
          <w:lang w:val="en-GB" w:eastAsia="ru-RU"/>
        </w:rPr>
        <w:t xml:space="preserve"> (1) item 8)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00922248" w:rsidRPr="00BE20B0">
        <w:rPr>
          <w:rFonts w:ascii="PermianSerifTypeface" w:eastAsia="Times New Roman" w:hAnsi="PermianSerifTypeface" w:cs="Times New Roman"/>
          <w:lang w:val="en-GB" w:eastAsia="ru-RU"/>
        </w:rPr>
        <w:t>;</w:t>
      </w:r>
    </w:p>
    <w:p w14:paraId="01BA6AF5" w14:textId="431EC038" w:rsidR="00AF357A" w:rsidRPr="00BE20B0" w:rsidRDefault="00AF357A" w:rsidP="0040488F">
      <w:pPr>
        <w:pStyle w:val="ListParagraph"/>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2) registration to provide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referred to in Article 4</w:t>
      </w:r>
      <w:r w:rsidR="0040488F" w:rsidRPr="00BE20B0">
        <w:rPr>
          <w:rFonts w:ascii="PermianSerifTypeface" w:eastAsia="Times New Roman" w:hAnsi="PermianSerifTypeface" w:cs="Times New Roman"/>
          <w:lang w:val="en-GB" w:eastAsia="ru-RU"/>
        </w:rPr>
        <w:t xml:space="preserve"> paragraph </w:t>
      </w:r>
      <w:r w:rsidRPr="00BE20B0">
        <w:rPr>
          <w:rFonts w:ascii="PermianSerifTypeface" w:eastAsia="Times New Roman" w:hAnsi="PermianSerifTypeface" w:cs="Times New Roman"/>
          <w:lang w:val="en-GB" w:eastAsia="ru-RU"/>
        </w:rPr>
        <w:t>(1)</w:t>
      </w:r>
      <w:r w:rsidR="0040488F" w:rsidRPr="00BE20B0">
        <w:rPr>
          <w:rFonts w:ascii="PermianSerifTypeface" w:eastAsia="Times New Roman" w:hAnsi="PermianSerifTypeface" w:cs="Times New Roman"/>
          <w:lang w:val="en-GB" w:eastAsia="ru-RU"/>
        </w:rPr>
        <w:t xml:space="preserve"> item </w:t>
      </w:r>
      <w:r w:rsidRPr="00BE20B0">
        <w:rPr>
          <w:rFonts w:ascii="PermianSerifTypeface" w:eastAsia="Times New Roman" w:hAnsi="PermianSerifTypeface" w:cs="Times New Roman"/>
          <w:lang w:val="en-GB" w:eastAsia="ru-RU"/>
        </w:rPr>
        <w:t xml:space="preserve">9)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00922248" w:rsidRPr="00BE20B0">
        <w:rPr>
          <w:rFonts w:ascii="PermianSerifTypeface" w:eastAsia="Times New Roman" w:hAnsi="PermianSerifTypeface" w:cs="Times New Roman"/>
          <w:lang w:val="en-GB" w:eastAsia="ru-RU"/>
        </w:rPr>
        <w:t>;</w:t>
      </w:r>
    </w:p>
    <w:p w14:paraId="67A5DC25" w14:textId="0FBED71C" w:rsidR="00AF357A" w:rsidRPr="00BE20B0" w:rsidRDefault="00AF357A" w:rsidP="0040488F">
      <w:pPr>
        <w:tabs>
          <w:tab w:val="left" w:pos="360"/>
          <w:tab w:val="left" w:pos="567"/>
          <w:tab w:val="left" w:pos="851"/>
          <w:tab w:val="left" w:pos="993"/>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3) </w:t>
      </w:r>
      <w:r w:rsidR="0087133D" w:rsidRPr="00BE20B0">
        <w:rPr>
          <w:rFonts w:ascii="PermianSerifTypeface" w:eastAsia="Times New Roman" w:hAnsi="PermianSerifTypeface" w:cs="Times New Roman"/>
          <w:lang w:val="en-GB" w:eastAsia="ru-RU"/>
        </w:rPr>
        <w:t>licencing</w:t>
      </w:r>
      <w:r w:rsidRPr="00BE20B0">
        <w:rPr>
          <w:rFonts w:ascii="PermianSerifTypeface" w:eastAsia="Times New Roman" w:hAnsi="PermianSerifTypeface" w:cs="Times New Roman"/>
          <w:lang w:val="en-GB" w:eastAsia="ru-RU"/>
        </w:rPr>
        <w:t xml:space="preserve"> for the provision of both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services referred to in Article 4</w:t>
      </w:r>
      <w:r w:rsidR="0040488F" w:rsidRPr="00BE20B0">
        <w:rPr>
          <w:rFonts w:ascii="PermianSerifTypeface" w:eastAsia="Times New Roman" w:hAnsi="PermianSerifTypeface" w:cs="Times New Roman"/>
          <w:lang w:val="en-GB" w:eastAsia="ru-RU"/>
        </w:rPr>
        <w:t xml:space="preserve"> paragraph </w:t>
      </w:r>
      <w:r w:rsidRPr="00BE20B0">
        <w:rPr>
          <w:rFonts w:ascii="PermianSerifTypeface" w:eastAsia="Times New Roman" w:hAnsi="PermianSerifTypeface" w:cs="Times New Roman"/>
          <w:lang w:val="en-GB" w:eastAsia="ru-RU"/>
        </w:rPr>
        <w:t>(1)</w:t>
      </w:r>
      <w:r w:rsidR="0040488F" w:rsidRPr="00BE20B0">
        <w:rPr>
          <w:rFonts w:ascii="PermianSerifTypeface" w:eastAsia="Times New Roman" w:hAnsi="PermianSerifTypeface" w:cs="Times New Roman"/>
          <w:lang w:val="en-GB" w:eastAsia="ru-RU"/>
        </w:rPr>
        <w:t xml:space="preserve"> item</w:t>
      </w:r>
      <w:r w:rsidR="005D7960" w:rsidRPr="00BE20B0">
        <w:rPr>
          <w:rFonts w:ascii="PermianSerifTypeface" w:eastAsia="Times New Roman" w:hAnsi="PermianSerifTypeface" w:cs="Times New Roman"/>
          <w:lang w:val="en-GB" w:eastAsia="ru-RU"/>
        </w:rPr>
        <w:t>s</w:t>
      </w:r>
      <w:r w:rsidR="0040488F" w:rsidRPr="00BE20B0">
        <w:rPr>
          <w:rFonts w:ascii="PermianSerifTypeface" w:eastAsia="Times New Roman" w:hAnsi="PermianSerifTypeface" w:cs="Times New Roman"/>
          <w:lang w:val="en-GB" w:eastAsia="ru-RU"/>
        </w:rPr>
        <w:t xml:space="preserve"> </w:t>
      </w:r>
      <w:r w:rsidRPr="00BE20B0">
        <w:rPr>
          <w:rFonts w:ascii="PermianSerifTypeface" w:eastAsia="Times New Roman" w:hAnsi="PermianSerifTypeface" w:cs="Times New Roman"/>
          <w:lang w:val="en-GB" w:eastAsia="ru-RU"/>
        </w:rPr>
        <w:t xml:space="preserve">8) and 9)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w:t>
      </w:r>
    </w:p>
    <w:p w14:paraId="581E9387" w14:textId="01AF85F5" w:rsidR="0040488F" w:rsidRPr="00BE20B0" w:rsidRDefault="00AF357A" w:rsidP="0040488F">
      <w:pPr>
        <w:tabs>
          <w:tab w:val="left" w:pos="360"/>
          <w:tab w:val="left" w:pos="567"/>
          <w:tab w:val="left" w:pos="851"/>
          <w:tab w:val="left" w:pos="993"/>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This chapter also establishes the formula for calculating the minimum monetary </w:t>
      </w:r>
      <w:r w:rsidR="0040488F" w:rsidRPr="00BE20B0">
        <w:rPr>
          <w:rFonts w:ascii="PermianSerifTypeface" w:eastAsia="Times New Roman" w:hAnsi="PermianSerifTypeface" w:cs="Times New Roman"/>
          <w:lang w:val="en-GB" w:eastAsia="ru-RU"/>
        </w:rPr>
        <w:t>amount</w:t>
      </w:r>
      <w:r w:rsidRPr="00BE20B0">
        <w:rPr>
          <w:rFonts w:ascii="PermianSerifTypeface" w:eastAsia="Times New Roman" w:hAnsi="PermianSerifTypeface" w:cs="Times New Roman"/>
          <w:lang w:val="en-GB" w:eastAsia="ru-RU"/>
        </w:rPr>
        <w:t xml:space="preserve"> of</w:t>
      </w:r>
      <w:r w:rsidR="0040488F" w:rsidRPr="00BE20B0">
        <w:rPr>
          <w:rFonts w:ascii="PermianSerifTypeface" w:eastAsia="Times New Roman" w:hAnsi="PermianSerifTypeface" w:cs="Times New Roman"/>
          <w:lang w:val="en-GB" w:eastAsia="ru-RU"/>
        </w:rPr>
        <w:t xml:space="preserve"> the</w:t>
      </w:r>
      <w:r w:rsidRPr="00BE20B0">
        <w:rPr>
          <w:rFonts w:ascii="PermianSerifTypeface" w:eastAsia="Times New Roman" w:hAnsi="PermianSerifTypeface" w:cs="Times New Roman"/>
          <w:lang w:val="en-GB" w:eastAsia="ru-RU"/>
        </w:rPr>
        <w:t xml:space="preserve"> professional </w:t>
      </w:r>
      <w:r w:rsidR="0040488F" w:rsidRPr="00BE20B0">
        <w:rPr>
          <w:rFonts w:ascii="PermianSerifTypeface" w:eastAsia="Times New Roman" w:hAnsi="PermianSerifTypeface" w:cs="Times New Roman"/>
          <w:lang w:val="en-GB" w:eastAsia="ru-RU"/>
        </w:rPr>
        <w:t xml:space="preserve">indemnity </w:t>
      </w:r>
      <w:r w:rsidRPr="00BE20B0">
        <w:rPr>
          <w:rFonts w:ascii="PermianSerifTypeface" w:eastAsia="Times New Roman" w:hAnsi="PermianSerifTypeface" w:cs="Times New Roman"/>
          <w:lang w:val="en-GB" w:eastAsia="ru-RU"/>
        </w:rPr>
        <w:t xml:space="preserve">insurance or </w:t>
      </w:r>
      <w:r w:rsidR="0040488F" w:rsidRPr="00BE20B0">
        <w:rPr>
          <w:rFonts w:ascii="PermianSerifTypeface" w:eastAsia="Times New Roman" w:hAnsi="PermianSerifTypeface" w:cs="Times New Roman"/>
          <w:lang w:val="en-GB" w:eastAsia="ru-RU"/>
        </w:rPr>
        <w:t>comparable</w:t>
      </w:r>
      <w:r w:rsidRPr="00BE20B0">
        <w:rPr>
          <w:rFonts w:ascii="PermianSerifTypeface" w:eastAsia="Times New Roman" w:hAnsi="PermianSerifTypeface" w:cs="Times New Roman"/>
          <w:lang w:val="en-GB" w:eastAsia="ru-RU"/>
        </w:rPr>
        <w:t xml:space="preserve"> guarantee.</w:t>
      </w:r>
    </w:p>
    <w:p w14:paraId="4123D806" w14:textId="52509D96" w:rsidR="0040488F" w:rsidRPr="00BE20B0" w:rsidRDefault="0040488F"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The persons </w:t>
      </w:r>
      <w:r w:rsidR="005D7960" w:rsidRPr="00BE20B0">
        <w:rPr>
          <w:rFonts w:ascii="PermianSerifTypeface" w:eastAsia="Times New Roman" w:hAnsi="PermianSerifTypeface" w:cs="Times New Roman"/>
          <w:lang w:val="en-GB" w:eastAsia="ru-RU"/>
        </w:rPr>
        <w:t>aim</w:t>
      </w:r>
      <w:r w:rsidRPr="00BE20B0">
        <w:rPr>
          <w:rFonts w:ascii="PermianSerifTypeface" w:eastAsia="Times New Roman" w:hAnsi="PermianSerifTypeface" w:cs="Times New Roman"/>
          <w:lang w:val="en-GB" w:eastAsia="ru-RU"/>
        </w:rPr>
        <w:t xml:space="preserve">ing to provide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laid down in Article 4 paragraph (1) item 8) and/or item 9)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xml:space="preserve"> shall hold either the professional indemnity insurance, or comparable guarantee.</w:t>
      </w:r>
    </w:p>
    <w:p w14:paraId="26E3426E" w14:textId="019AA984" w:rsidR="0040488F" w:rsidRPr="00BE20B0" w:rsidRDefault="0040488F"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Pursuant to Article 14 paragraph (2) item (7) letter j) and k)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the professional indemnity insurance or comparable guarantee of the applicant shall cover the obligations:</w:t>
      </w:r>
    </w:p>
    <w:p w14:paraId="59FC4C37" w14:textId="0DC10BC0" w:rsidR="0040488F" w:rsidRPr="00BE20B0" w:rsidRDefault="0040488F" w:rsidP="00EA625D">
      <w:pPr>
        <w:pStyle w:val="ListParagraph"/>
        <w:numPr>
          <w:ilvl w:val="0"/>
          <w:numId w:val="17"/>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referred to in Articles 56, 70, 70</w:t>
      </w:r>
      <w:r w:rsidRPr="00BE20B0">
        <w:rPr>
          <w:rFonts w:ascii="PermianSerifTypeface" w:eastAsia="Times New Roman" w:hAnsi="PermianSerifTypeface" w:cs="Times New Roman"/>
          <w:vertAlign w:val="superscript"/>
          <w:lang w:val="en-GB" w:eastAsia="ru-RU"/>
        </w:rPr>
        <w:t>1</w:t>
      </w:r>
      <w:r w:rsidRPr="00BE20B0">
        <w:rPr>
          <w:rFonts w:ascii="PermianSerifTypeface" w:eastAsia="Times New Roman" w:hAnsi="PermianSerifTypeface" w:cs="Times New Roman"/>
          <w:lang w:val="en-GB" w:eastAsia="ru-RU"/>
        </w:rPr>
        <w:t xml:space="preserve"> and 72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xml:space="preserve"> - </w:t>
      </w:r>
      <w:r w:rsidR="00A809D3" w:rsidRPr="00BE20B0">
        <w:rPr>
          <w:rFonts w:ascii="PermianSerifTypeface" w:eastAsia="Times New Roman" w:hAnsi="PermianSerifTypeface" w:cs="Times New Roman"/>
          <w:lang w:val="en-GB" w:eastAsia="ru-RU"/>
        </w:rPr>
        <w:t>in case</w:t>
      </w:r>
      <w:r w:rsidRPr="00BE20B0">
        <w:rPr>
          <w:rFonts w:ascii="PermianSerifTypeface" w:eastAsia="Times New Roman" w:hAnsi="PermianSerifTypeface" w:cs="Times New Roman"/>
          <w:lang w:val="en-GB" w:eastAsia="ru-RU"/>
        </w:rPr>
        <w:t xml:space="preserve"> of persons applying for a licence to provide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referred to in Article 4 par</w:t>
      </w:r>
      <w:r w:rsidR="004E40E6" w:rsidRPr="00BE20B0">
        <w:rPr>
          <w:rFonts w:ascii="PermianSerifTypeface" w:eastAsia="Times New Roman" w:hAnsi="PermianSerifTypeface" w:cs="Times New Roman"/>
          <w:lang w:val="en-GB" w:eastAsia="ru-RU"/>
        </w:rPr>
        <w:t>agraph</w:t>
      </w:r>
      <w:r w:rsidRPr="00BE20B0">
        <w:rPr>
          <w:rFonts w:ascii="PermianSerifTypeface" w:eastAsia="Times New Roman" w:hAnsi="PermianSerifTypeface" w:cs="Times New Roman"/>
          <w:lang w:val="en-GB" w:eastAsia="ru-RU"/>
        </w:rPr>
        <w:t xml:space="preserve"> (1) item 8)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00922248" w:rsidRPr="00BE20B0">
        <w:rPr>
          <w:rFonts w:ascii="PermianSerifTypeface" w:eastAsia="Times New Roman" w:hAnsi="PermianSerifTypeface" w:cs="Times New Roman"/>
          <w:lang w:val="en-GB" w:eastAsia="ru-RU"/>
        </w:rPr>
        <w:t>;</w:t>
      </w:r>
    </w:p>
    <w:p w14:paraId="776809D7" w14:textId="41EC6B57" w:rsidR="004E40E6" w:rsidRPr="00BE20B0" w:rsidRDefault="004E40E6" w:rsidP="00EA625D">
      <w:pPr>
        <w:pStyle w:val="ListParagraph"/>
        <w:numPr>
          <w:ilvl w:val="0"/>
          <w:numId w:val="17"/>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against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providing account management services or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user as a result of unauthorised or fraudulent access to or use of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account information - </w:t>
      </w:r>
      <w:r w:rsidR="00A809D3" w:rsidRPr="00BE20B0">
        <w:rPr>
          <w:rFonts w:ascii="PermianSerifTypeface" w:eastAsia="Times New Roman" w:hAnsi="PermianSerifTypeface" w:cs="Times New Roman"/>
          <w:lang w:val="en-GB" w:eastAsia="ru-RU"/>
        </w:rPr>
        <w:t>in case</w:t>
      </w:r>
      <w:r w:rsidRPr="00BE20B0">
        <w:rPr>
          <w:rFonts w:ascii="PermianSerifTypeface" w:eastAsia="Times New Roman" w:hAnsi="PermianSerifTypeface" w:cs="Times New Roman"/>
          <w:lang w:val="en-GB" w:eastAsia="ru-RU"/>
        </w:rPr>
        <w:t xml:space="preserve"> of persons applying for registration to provide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referred to in Article 4 paragraph (1) item 9)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00922248" w:rsidRPr="00BE20B0">
        <w:rPr>
          <w:rFonts w:ascii="PermianSerifTypeface" w:eastAsia="Times New Roman" w:hAnsi="PermianSerifTypeface" w:cs="Times New Roman"/>
          <w:lang w:val="en-GB" w:eastAsia="ru-RU"/>
        </w:rPr>
        <w:t>;</w:t>
      </w:r>
    </w:p>
    <w:p w14:paraId="00907137" w14:textId="47AF33BE" w:rsidR="004E40E6" w:rsidRPr="00BE20B0" w:rsidRDefault="004E40E6" w:rsidP="00EA625D">
      <w:pPr>
        <w:pStyle w:val="ListParagraph"/>
        <w:numPr>
          <w:ilvl w:val="0"/>
          <w:numId w:val="17"/>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referred to in subitems 1) and 2) - </w:t>
      </w:r>
      <w:r w:rsidR="00A809D3" w:rsidRPr="00BE20B0">
        <w:rPr>
          <w:rFonts w:ascii="PermianSerifTypeface" w:eastAsia="Times New Roman" w:hAnsi="PermianSerifTypeface" w:cs="Times New Roman"/>
          <w:lang w:val="en-GB" w:eastAsia="ru-RU"/>
        </w:rPr>
        <w:t>in case</w:t>
      </w:r>
      <w:r w:rsidRPr="00BE20B0">
        <w:rPr>
          <w:rFonts w:ascii="PermianSerifTypeface" w:eastAsia="Times New Roman" w:hAnsi="PermianSerifTypeface" w:cs="Times New Roman"/>
          <w:lang w:val="en-GB" w:eastAsia="ru-RU"/>
        </w:rPr>
        <w:t xml:space="preserve"> of persons applying for a licence or registration for the provision of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services referred to in Article 4 paragraph (1) item</w:t>
      </w:r>
      <w:r w:rsidR="005D7960" w:rsidRPr="00BE20B0">
        <w:rPr>
          <w:rFonts w:ascii="PermianSerifTypeface" w:eastAsia="Times New Roman" w:hAnsi="PermianSerifTypeface" w:cs="Times New Roman"/>
          <w:lang w:val="en-GB" w:eastAsia="ru-RU"/>
        </w:rPr>
        <w:t>s</w:t>
      </w:r>
      <w:r w:rsidRPr="00BE20B0">
        <w:rPr>
          <w:rFonts w:ascii="PermianSerifTypeface" w:eastAsia="Times New Roman" w:hAnsi="PermianSerifTypeface" w:cs="Times New Roman"/>
          <w:lang w:val="en-GB" w:eastAsia="ru-RU"/>
        </w:rPr>
        <w:t xml:space="preserve"> 8) and 9)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w:t>
      </w:r>
    </w:p>
    <w:p w14:paraId="5121C64A" w14:textId="74E28D4E" w:rsidR="004E40E6" w:rsidRPr="00BE20B0" w:rsidRDefault="004E40E6"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minimum monetary amount of the professional indemnity insurance or comparable guarantee shall cover the costs and expenses incurred by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users and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providers offering account management services in claiming compensation from persons providing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initiation services and/or account information services for losses incurred as a result of one or more of the obligations referred to in Article 14 paragraph (2) item 7) letter</w:t>
      </w:r>
      <w:r w:rsidR="005D7960" w:rsidRPr="00BE20B0">
        <w:rPr>
          <w:rFonts w:ascii="PermianSerifTypeface" w:eastAsia="Times New Roman" w:hAnsi="PermianSerifTypeface" w:cs="Times New Roman"/>
          <w:lang w:val="en-GB" w:eastAsia="ru-RU"/>
        </w:rPr>
        <w:t>s</w:t>
      </w:r>
      <w:r w:rsidRPr="00BE20B0">
        <w:rPr>
          <w:rFonts w:ascii="PermianSerifTypeface" w:eastAsia="Times New Roman" w:hAnsi="PermianSerifTypeface" w:cs="Times New Roman"/>
          <w:lang w:val="en-GB" w:eastAsia="ru-RU"/>
        </w:rPr>
        <w:t xml:space="preserve"> j) and k)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w:t>
      </w:r>
    </w:p>
    <w:p w14:paraId="17C0D43C" w14:textId="5C9F557A" w:rsidR="004E40E6" w:rsidRPr="00BE20B0" w:rsidRDefault="004E40E6"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lastRenderedPageBreak/>
        <w:t xml:space="preserve"> The minimum monetary amount of the professional indemnity insurance and comparable guarantee </w:t>
      </w:r>
      <w:r w:rsidR="0087133D" w:rsidRPr="00BE20B0">
        <w:rPr>
          <w:rFonts w:ascii="PermianSerifTypeface" w:eastAsia="Times New Roman" w:hAnsi="PermianSerifTypeface" w:cs="Times New Roman"/>
          <w:lang w:val="en-GB" w:eastAsia="ru-RU"/>
        </w:rPr>
        <w:t>shall</w:t>
      </w:r>
      <w:r w:rsidRPr="00BE20B0">
        <w:rPr>
          <w:rFonts w:ascii="PermianSerifTypeface" w:eastAsia="Times New Roman" w:hAnsi="PermianSerifTypeface" w:cs="Times New Roman"/>
          <w:lang w:val="en-GB" w:eastAsia="ru-RU"/>
        </w:rPr>
        <w:t>:</w:t>
      </w:r>
    </w:p>
    <w:p w14:paraId="5B9AC2FC" w14:textId="25DEB0FD" w:rsidR="004E40E6" w:rsidRPr="00BE20B0" w:rsidRDefault="004E40E6" w:rsidP="005D7960">
      <w:pPr>
        <w:tabs>
          <w:tab w:val="left" w:pos="360"/>
          <w:tab w:val="left" w:pos="567"/>
          <w:tab w:val="left" w:pos="851"/>
          <w:tab w:val="left" w:pos="993"/>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1) allow for the effective fulfilment of the obligations related to the activity carried out</w:t>
      </w:r>
      <w:r w:rsidR="00922248" w:rsidRPr="00BE20B0">
        <w:rPr>
          <w:rFonts w:ascii="PermianSerifTypeface" w:eastAsia="Times New Roman" w:hAnsi="PermianSerifTypeface" w:cs="Times New Roman"/>
          <w:lang w:val="en-GB" w:eastAsia="ru-RU"/>
        </w:rPr>
        <w:t>;</w:t>
      </w:r>
    </w:p>
    <w:p w14:paraId="5B37186F" w14:textId="6B389F37" w:rsidR="004E40E6" w:rsidRPr="00BE20B0" w:rsidRDefault="004E40E6" w:rsidP="005D7960">
      <w:pPr>
        <w:tabs>
          <w:tab w:val="left" w:pos="360"/>
          <w:tab w:val="left" w:pos="567"/>
          <w:tab w:val="left" w:pos="851"/>
          <w:tab w:val="left" w:pos="993"/>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2</w:t>
      </w:r>
      <w:r w:rsidR="00597A14"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 not contain any limitation/insurance that could limit the claims of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users and of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providing account management services</w:t>
      </w:r>
      <w:r w:rsidR="00922248" w:rsidRPr="00BE20B0">
        <w:rPr>
          <w:rFonts w:ascii="PermianSerifTypeface" w:eastAsia="Times New Roman" w:hAnsi="PermianSerifTypeface" w:cs="Times New Roman"/>
          <w:lang w:val="en-GB" w:eastAsia="ru-RU"/>
        </w:rPr>
        <w:t>;</w:t>
      </w:r>
    </w:p>
    <w:p w14:paraId="6BB140D3" w14:textId="7E871D69" w:rsidR="004E40E6" w:rsidRPr="00BE20B0" w:rsidRDefault="004E40E6" w:rsidP="005D7960">
      <w:pPr>
        <w:tabs>
          <w:tab w:val="left" w:pos="360"/>
          <w:tab w:val="left" w:pos="567"/>
          <w:tab w:val="left" w:pos="851"/>
          <w:tab w:val="left" w:pos="993"/>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3</w:t>
      </w:r>
      <w:r w:rsidR="00597A14"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 be valid at the time when the obligation arises.</w:t>
      </w:r>
    </w:p>
    <w:p w14:paraId="0B772F39" w14:textId="207FDCC1" w:rsidR="004E40E6" w:rsidRPr="00BE20B0" w:rsidRDefault="004E40E6"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Applicants shall review and, if necessary, recalculate the minimum monetary </w:t>
      </w:r>
      <w:r w:rsidR="00597A14" w:rsidRPr="00BE20B0">
        <w:rPr>
          <w:rFonts w:ascii="PermianSerifTypeface" w:eastAsia="Times New Roman" w:hAnsi="PermianSerifTypeface" w:cs="Times New Roman"/>
          <w:lang w:val="en-GB" w:eastAsia="ru-RU"/>
        </w:rPr>
        <w:t>amount</w:t>
      </w:r>
      <w:r w:rsidRPr="00BE20B0">
        <w:rPr>
          <w:rFonts w:ascii="PermianSerifTypeface" w:eastAsia="Times New Roman" w:hAnsi="PermianSerifTypeface" w:cs="Times New Roman"/>
          <w:lang w:val="en-GB" w:eastAsia="ru-RU"/>
        </w:rPr>
        <w:t xml:space="preserve"> of the </w:t>
      </w:r>
      <w:r w:rsidR="00597A14" w:rsidRPr="00BE20B0">
        <w:rPr>
          <w:rFonts w:ascii="PermianSerifTypeface" w:eastAsia="Times New Roman" w:hAnsi="PermianSerifTypeface" w:cs="Times New Roman"/>
          <w:lang w:val="en-GB" w:eastAsia="ru-RU"/>
        </w:rPr>
        <w:t xml:space="preserve">professional indemnity insurance </w:t>
      </w:r>
      <w:r w:rsidRPr="00BE20B0">
        <w:rPr>
          <w:rFonts w:ascii="PermianSerifTypeface" w:eastAsia="Times New Roman" w:hAnsi="PermianSerifTypeface" w:cs="Times New Roman"/>
          <w:lang w:val="en-GB" w:eastAsia="ru-RU"/>
        </w:rPr>
        <w:t>or comparable guarantee at least once a year.</w:t>
      </w:r>
    </w:p>
    <w:p w14:paraId="280817BA" w14:textId="77777777" w:rsidR="00597A14" w:rsidRPr="00BE20B0" w:rsidRDefault="00597A14" w:rsidP="00597A14">
      <w:pPr>
        <w:pStyle w:val="ListParagraph"/>
        <w:tabs>
          <w:tab w:val="left" w:pos="360"/>
          <w:tab w:val="left" w:pos="567"/>
          <w:tab w:val="left" w:pos="851"/>
          <w:tab w:val="left" w:pos="993"/>
        </w:tabs>
        <w:spacing w:after="0" w:line="240" w:lineRule="auto"/>
        <w:ind w:left="567"/>
        <w:jc w:val="both"/>
        <w:rPr>
          <w:rFonts w:ascii="PermianSerifTypeface" w:eastAsia="Times New Roman" w:hAnsi="PermianSerifTypeface" w:cs="Times New Roman"/>
          <w:lang w:val="en-GB" w:eastAsia="ru-RU"/>
        </w:rPr>
      </w:pPr>
    </w:p>
    <w:p w14:paraId="120C7057" w14:textId="630B5B19" w:rsidR="00597A14" w:rsidRPr="00BE20B0" w:rsidRDefault="00597A14" w:rsidP="00597A14">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Section 2</w:t>
      </w:r>
    </w:p>
    <w:p w14:paraId="75089610" w14:textId="72C39EE0" w:rsidR="00597A14" w:rsidRPr="00BE20B0" w:rsidRDefault="00597A14" w:rsidP="001D4EB1">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CRITERIA AND INDICATORS. CALCULATION FORMULA</w:t>
      </w:r>
    </w:p>
    <w:p w14:paraId="4FE26899" w14:textId="77777777" w:rsidR="00752736" w:rsidRPr="00BE20B0" w:rsidRDefault="00752736"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following criteria and indicators shall be used to stipulate the minimum monetary amount of the professional indemnity insurance or comparable guarantee:</w:t>
      </w:r>
    </w:p>
    <w:p w14:paraId="7522D6B1" w14:textId="1B10B3E0" w:rsidR="00752736" w:rsidRPr="00BE20B0" w:rsidRDefault="00752736" w:rsidP="00EA625D">
      <w:pPr>
        <w:pStyle w:val="ListParagraph"/>
        <w:numPr>
          <w:ilvl w:val="0"/>
          <w:numId w:val="18"/>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i/>
          <w:iCs/>
          <w:lang w:val="en-GB" w:eastAsia="ru-RU"/>
        </w:rPr>
      </w:pPr>
      <w:r w:rsidRPr="00BE20B0">
        <w:rPr>
          <w:rFonts w:ascii="PermianSerifTypeface" w:eastAsia="Times New Roman" w:hAnsi="PermianSerifTypeface" w:cs="Times New Roman"/>
          <w:i/>
          <w:iCs/>
          <w:lang w:val="en-GB" w:eastAsia="ru-RU"/>
        </w:rPr>
        <w:t>Risk profile criterion:</w:t>
      </w:r>
    </w:p>
    <w:p w14:paraId="3D79FC2F" w14:textId="764101DB" w:rsidR="00752736" w:rsidRPr="00BE20B0" w:rsidRDefault="00346431" w:rsidP="00EA625D">
      <w:pPr>
        <w:pStyle w:val="ListParagraph"/>
        <w:numPr>
          <w:ilvl w:val="0"/>
          <w:numId w:val="19"/>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i/>
          <w:iCs/>
          <w:lang w:val="en-GB" w:eastAsia="ru-RU"/>
        </w:rPr>
      </w:pPr>
      <w:r w:rsidRPr="00BE20B0">
        <w:rPr>
          <w:rFonts w:ascii="PermianSerifTypeface" w:eastAsia="Times New Roman" w:hAnsi="PermianSerifTypeface" w:cs="Times New Roman"/>
          <w:lang w:val="en-GB" w:eastAsia="ru-RU"/>
        </w:rPr>
        <w:t>value of requests for refunds, for the liabilities laid down in Article 14 paragraph (2), item 7) letter</w:t>
      </w:r>
      <w:r w:rsidR="005D7960" w:rsidRPr="00BE20B0">
        <w:rPr>
          <w:rFonts w:ascii="PermianSerifTypeface" w:eastAsia="Times New Roman" w:hAnsi="PermianSerifTypeface" w:cs="Times New Roman"/>
          <w:lang w:val="en-GB" w:eastAsia="ru-RU"/>
        </w:rPr>
        <w:t>s</w:t>
      </w:r>
      <w:r w:rsidRPr="00BE20B0">
        <w:rPr>
          <w:rFonts w:ascii="PermianSerifTypeface" w:eastAsia="Times New Roman" w:hAnsi="PermianSerifTypeface" w:cs="Times New Roman"/>
          <w:lang w:val="en-GB" w:eastAsia="ru-RU"/>
        </w:rPr>
        <w:t xml:space="preserve"> j) and k)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0017064A" w:rsidRPr="00BE20B0">
        <w:rPr>
          <w:rFonts w:ascii="PermianSerifTypeface" w:eastAsia="Times New Roman" w:hAnsi="PermianSerifTypeface" w:cs="Times New Roman"/>
          <w:lang w:val="en-GB" w:eastAsia="ru-RU"/>
        </w:rPr>
        <w:t>;</w:t>
      </w:r>
    </w:p>
    <w:p w14:paraId="54C38A50" w14:textId="36F11895" w:rsidR="00346431" w:rsidRPr="00BE20B0" w:rsidRDefault="00346431" w:rsidP="00EA625D">
      <w:pPr>
        <w:pStyle w:val="ListParagraph"/>
        <w:numPr>
          <w:ilvl w:val="0"/>
          <w:numId w:val="19"/>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number of initiated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transactions by an </w:t>
      </w:r>
      <w:r w:rsidR="00AB2E76" w:rsidRPr="00BE20B0">
        <w:rPr>
          <w:rFonts w:ascii="PermianSerifTypeface" w:eastAsia="Times New Roman" w:hAnsi="PermianSerifTypeface" w:cs="Times New Roman"/>
          <w:lang w:val="en-GB" w:eastAsia="ru-RU"/>
        </w:rPr>
        <w:t>undertaking</w:t>
      </w:r>
      <w:r w:rsidRPr="00BE20B0">
        <w:rPr>
          <w:rFonts w:ascii="PermianSerifTypeface" w:eastAsia="Times New Roman" w:hAnsi="PermianSerifTypeface" w:cs="Times New Roman"/>
          <w:lang w:val="en-GB" w:eastAsia="ru-RU"/>
        </w:rPr>
        <w:t xml:space="preserve"> that provides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initiation services</w:t>
      </w:r>
      <w:r w:rsidR="0017064A" w:rsidRPr="00BE20B0">
        <w:rPr>
          <w:rFonts w:ascii="PermianSerifTypeface" w:eastAsia="Times New Roman" w:hAnsi="PermianSerifTypeface" w:cs="Times New Roman"/>
          <w:lang w:val="en-GB" w:eastAsia="ru-RU"/>
        </w:rPr>
        <w:t>;</w:t>
      </w:r>
    </w:p>
    <w:p w14:paraId="3C6B3836" w14:textId="5A48E6DE" w:rsidR="00346431" w:rsidRPr="00BE20B0" w:rsidRDefault="00346431" w:rsidP="00EA625D">
      <w:pPr>
        <w:pStyle w:val="ListParagraph"/>
        <w:numPr>
          <w:ilvl w:val="0"/>
          <w:numId w:val="19"/>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number of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accounts accessed by an undertaking that provides account information services</w:t>
      </w:r>
      <w:r w:rsidR="0017064A" w:rsidRPr="00BE20B0">
        <w:rPr>
          <w:rFonts w:ascii="PermianSerifTypeface" w:eastAsia="Times New Roman" w:hAnsi="PermianSerifTypeface" w:cs="Times New Roman"/>
          <w:lang w:val="en-GB" w:eastAsia="ru-RU"/>
        </w:rPr>
        <w:t>;</w:t>
      </w:r>
    </w:p>
    <w:p w14:paraId="20B0069C" w14:textId="4430D05D" w:rsidR="00346431" w:rsidRPr="00BE20B0" w:rsidRDefault="00346431" w:rsidP="00EA625D">
      <w:pPr>
        <w:pStyle w:val="ListParagraph"/>
        <w:numPr>
          <w:ilvl w:val="0"/>
          <w:numId w:val="18"/>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i/>
          <w:iCs/>
          <w:lang w:val="en-GB" w:eastAsia="ru-RU"/>
        </w:rPr>
      </w:pPr>
      <w:r w:rsidRPr="00BE20B0">
        <w:rPr>
          <w:rFonts w:ascii="PermianSerifTypeface" w:eastAsia="Times New Roman" w:hAnsi="PermianSerifTypeface" w:cs="Times New Roman"/>
          <w:i/>
          <w:iCs/>
          <w:lang w:val="en-GB" w:eastAsia="ru-RU"/>
        </w:rPr>
        <w:t>the type of activity criterion:</w:t>
      </w:r>
    </w:p>
    <w:p w14:paraId="4E0A3C1B" w14:textId="39CDAB37" w:rsidR="002B05D7" w:rsidRPr="00BE20B0" w:rsidRDefault="00346431" w:rsidP="00EA625D">
      <w:pPr>
        <w:pStyle w:val="ListParagraph"/>
        <w:numPr>
          <w:ilvl w:val="0"/>
          <w:numId w:val="20"/>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whether the undertaking provides exclusively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initiation services or account information services, or both</w:t>
      </w:r>
      <w:r w:rsidR="0017064A" w:rsidRPr="00BE20B0">
        <w:rPr>
          <w:rFonts w:ascii="PermianSerifTypeface" w:eastAsia="Times New Roman" w:hAnsi="PermianSerifTypeface" w:cs="Times New Roman"/>
          <w:lang w:val="en-GB" w:eastAsia="ru-RU"/>
        </w:rPr>
        <w:t>;</w:t>
      </w:r>
    </w:p>
    <w:p w14:paraId="59A5059B" w14:textId="222E2B48" w:rsidR="00346431" w:rsidRPr="00BE20B0" w:rsidRDefault="002B05D7" w:rsidP="00EA625D">
      <w:pPr>
        <w:pStyle w:val="ListParagraph"/>
        <w:numPr>
          <w:ilvl w:val="0"/>
          <w:numId w:val="20"/>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whether the undertaking provides other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services as referred to in Article 4 paragraph (1)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0017064A" w:rsidRPr="00BE20B0">
        <w:rPr>
          <w:rFonts w:ascii="PermianSerifTypeface" w:eastAsia="Times New Roman" w:hAnsi="PermianSerifTypeface" w:cs="Times New Roman"/>
          <w:lang w:val="en-GB" w:eastAsia="ru-RU"/>
        </w:rPr>
        <w:t>;</w:t>
      </w:r>
    </w:p>
    <w:p w14:paraId="0B3FD79C" w14:textId="603F3BE0" w:rsidR="002B05D7" w:rsidRPr="00BE20B0" w:rsidRDefault="002B05D7" w:rsidP="00EA625D">
      <w:pPr>
        <w:pStyle w:val="ListParagraph"/>
        <w:numPr>
          <w:ilvl w:val="0"/>
          <w:numId w:val="20"/>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whether the undertaking is engaged in </w:t>
      </w:r>
      <w:r w:rsidR="00A809D3" w:rsidRPr="00BE20B0">
        <w:rPr>
          <w:rFonts w:ascii="PermianSerifTypeface" w:eastAsia="Times New Roman" w:hAnsi="PermianSerifTypeface" w:cs="Times New Roman"/>
          <w:lang w:val="en-GB" w:eastAsia="ru-RU"/>
        </w:rPr>
        <w:t>activity</w:t>
      </w:r>
      <w:r w:rsidRPr="00BE20B0">
        <w:rPr>
          <w:rFonts w:ascii="PermianSerifTypeface" w:eastAsia="Times New Roman" w:hAnsi="PermianSerifTypeface" w:cs="Times New Roman"/>
          <w:lang w:val="en-GB" w:eastAsia="ru-RU"/>
        </w:rPr>
        <w:t xml:space="preserve"> other than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services</w:t>
      </w:r>
      <w:r w:rsidR="0017064A" w:rsidRPr="00BE20B0">
        <w:rPr>
          <w:rFonts w:ascii="PermianSerifTypeface" w:eastAsia="Times New Roman" w:hAnsi="PermianSerifTypeface" w:cs="Times New Roman"/>
          <w:lang w:val="en-GB" w:eastAsia="ru-RU"/>
        </w:rPr>
        <w:t>;</w:t>
      </w:r>
    </w:p>
    <w:p w14:paraId="66A5D243" w14:textId="7B0D060A" w:rsidR="002B05D7" w:rsidRPr="00BE20B0" w:rsidRDefault="002B05D7" w:rsidP="00EA625D">
      <w:pPr>
        <w:pStyle w:val="ListParagraph"/>
        <w:numPr>
          <w:ilvl w:val="0"/>
          <w:numId w:val="18"/>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i/>
          <w:iCs/>
          <w:lang w:val="en-GB" w:eastAsia="ru-RU"/>
        </w:rPr>
      </w:pPr>
      <w:r w:rsidRPr="00BE20B0">
        <w:rPr>
          <w:rFonts w:ascii="PermianSerifTypeface" w:eastAsia="Times New Roman" w:hAnsi="PermianSerifTypeface" w:cs="Times New Roman"/>
          <w:i/>
          <w:iCs/>
          <w:lang w:val="en-GB" w:eastAsia="ru-RU"/>
        </w:rPr>
        <w:t>the size of activity criterion:</w:t>
      </w:r>
    </w:p>
    <w:p w14:paraId="4A1E060F" w14:textId="74E8EE97" w:rsidR="002B05D7" w:rsidRPr="00BE20B0" w:rsidRDefault="002B05D7" w:rsidP="00EA625D">
      <w:pPr>
        <w:pStyle w:val="ListParagraph"/>
        <w:numPr>
          <w:ilvl w:val="0"/>
          <w:numId w:val="21"/>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value of the transactions initiated – for undertakings that provide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initiation services</w:t>
      </w:r>
      <w:r w:rsidR="0017064A" w:rsidRPr="00BE20B0">
        <w:rPr>
          <w:rFonts w:ascii="PermianSerifTypeface" w:eastAsia="Times New Roman" w:hAnsi="PermianSerifTypeface" w:cs="Times New Roman"/>
          <w:lang w:val="en-GB" w:eastAsia="ru-RU"/>
        </w:rPr>
        <w:t>;</w:t>
      </w:r>
    </w:p>
    <w:p w14:paraId="2AE25AD9" w14:textId="27161E7A" w:rsidR="002B05D7" w:rsidRPr="00BE20B0" w:rsidRDefault="002B05D7" w:rsidP="00EA625D">
      <w:pPr>
        <w:pStyle w:val="ListParagraph"/>
        <w:numPr>
          <w:ilvl w:val="0"/>
          <w:numId w:val="21"/>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number of clients – for undertakings that provide account information services</w:t>
      </w:r>
      <w:r w:rsidR="0017064A" w:rsidRPr="00BE20B0">
        <w:rPr>
          <w:rFonts w:ascii="PermianSerifTypeface" w:eastAsia="Times New Roman" w:hAnsi="PermianSerifTypeface" w:cs="Times New Roman"/>
          <w:lang w:val="en-GB" w:eastAsia="ru-RU"/>
        </w:rPr>
        <w:t>;</w:t>
      </w:r>
    </w:p>
    <w:p w14:paraId="2E122939" w14:textId="340BD6CD" w:rsidR="002B05D7" w:rsidRPr="00BE20B0" w:rsidRDefault="002B05D7" w:rsidP="00EA625D">
      <w:pPr>
        <w:pStyle w:val="ListParagraph"/>
        <w:numPr>
          <w:ilvl w:val="0"/>
          <w:numId w:val="18"/>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i/>
          <w:iCs/>
          <w:lang w:val="en-GB" w:eastAsia="ru-RU"/>
        </w:rPr>
        <w:t>the comparable guarantee criterion:</w:t>
      </w:r>
    </w:p>
    <w:p w14:paraId="3AF97AA4" w14:textId="169BFF78" w:rsidR="002B05D7" w:rsidRPr="00BE20B0" w:rsidRDefault="002B05D7" w:rsidP="00EA625D">
      <w:pPr>
        <w:pStyle w:val="ListParagraph"/>
        <w:numPr>
          <w:ilvl w:val="0"/>
          <w:numId w:val="2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specific characteristics of the comparable guarantee</w:t>
      </w:r>
      <w:r w:rsidR="0017064A" w:rsidRPr="00BE20B0">
        <w:rPr>
          <w:rFonts w:ascii="PermianSerifTypeface" w:eastAsia="Times New Roman" w:hAnsi="PermianSerifTypeface" w:cs="Times New Roman"/>
          <w:lang w:val="en-GB" w:eastAsia="ru-RU"/>
        </w:rPr>
        <w:t>;</w:t>
      </w:r>
    </w:p>
    <w:p w14:paraId="3460B011" w14:textId="1E994019" w:rsidR="002B05D7" w:rsidRPr="00BE20B0" w:rsidRDefault="002B05D7" w:rsidP="00EA625D">
      <w:pPr>
        <w:pStyle w:val="ListParagraph"/>
        <w:numPr>
          <w:ilvl w:val="0"/>
          <w:numId w:val="2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triggers for the implementation of the comparable guarantee.</w:t>
      </w:r>
    </w:p>
    <w:p w14:paraId="3701D6A1" w14:textId="71B03B13" w:rsidR="00597A14" w:rsidRPr="00BE20B0" w:rsidRDefault="00752736"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w:t>
      </w:r>
      <w:r w:rsidR="002B05D7" w:rsidRPr="00BE20B0">
        <w:rPr>
          <w:rFonts w:ascii="PermianSerifTypeface" w:eastAsia="Times New Roman" w:hAnsi="PermianSerifTypeface" w:cs="Times New Roman"/>
          <w:lang w:val="en-GB" w:eastAsia="ru-RU"/>
        </w:rPr>
        <w:t>The following formula shall be used to calculate the minimum monetary amount of the professional indemnity insurance or comparable guarantee:</w:t>
      </w:r>
    </w:p>
    <w:p w14:paraId="372CEDD4" w14:textId="77777777" w:rsidR="002B05D7" w:rsidRPr="00BE20B0" w:rsidRDefault="002B05D7" w:rsidP="001D4EB1">
      <w:pPr>
        <w:pStyle w:val="ListParagraph"/>
        <w:tabs>
          <w:tab w:val="left" w:pos="360"/>
          <w:tab w:val="left" w:pos="567"/>
          <w:tab w:val="left" w:pos="851"/>
          <w:tab w:val="left" w:pos="993"/>
        </w:tabs>
        <w:spacing w:after="0" w:line="240" w:lineRule="auto"/>
        <w:jc w:val="both"/>
        <w:rPr>
          <w:rFonts w:ascii="PermianSerifTypeface" w:eastAsia="Times New Roman" w:hAnsi="PermianSerifTypeface" w:cs="Times New Roman"/>
          <w:lang w:val="en-GB" w:eastAsia="ru-RU"/>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1"/>
        <w:gridCol w:w="4264"/>
      </w:tblGrid>
      <w:tr w:rsidR="002B05D7" w:rsidRPr="00BE20B0" w14:paraId="7045FE2E" w14:textId="77777777" w:rsidTr="005F48B7">
        <w:tc>
          <w:tcPr>
            <w:tcW w:w="4672" w:type="dxa"/>
          </w:tcPr>
          <w:p w14:paraId="68B1C6CA" w14:textId="77777777" w:rsidR="002B05D7" w:rsidRPr="00BE20B0" w:rsidRDefault="005F48B7" w:rsidP="001D4EB1">
            <w:pPr>
              <w:tabs>
                <w:tab w:val="left" w:pos="360"/>
                <w:tab w:val="left" w:pos="567"/>
                <w:tab w:val="left" w:pos="851"/>
                <w:tab w:val="left" w:pos="993"/>
              </w:tabs>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minimum monetary amount of the professional indemnity insurance</w:t>
            </w:r>
          </w:p>
          <w:p w14:paraId="6CEFEC95" w14:textId="55BB2463" w:rsidR="005F48B7" w:rsidRPr="00BE20B0" w:rsidRDefault="005F48B7" w:rsidP="001D4EB1">
            <w:pPr>
              <w:tabs>
                <w:tab w:val="left" w:pos="360"/>
                <w:tab w:val="left" w:pos="567"/>
                <w:tab w:val="left" w:pos="851"/>
                <w:tab w:val="left" w:pos="993"/>
              </w:tabs>
              <w:jc w:val="both"/>
              <w:rPr>
                <w:rFonts w:ascii="PermianSerifTypeface" w:eastAsia="Times New Roman" w:hAnsi="PermianSerifTypeface" w:cs="Times New Roman"/>
                <w:lang w:val="en-GB" w:eastAsia="ru-RU"/>
              </w:rPr>
            </w:pPr>
          </w:p>
        </w:tc>
        <w:tc>
          <w:tcPr>
            <w:tcW w:w="4673" w:type="dxa"/>
          </w:tcPr>
          <w:p w14:paraId="68D3C3AF" w14:textId="77777777" w:rsidR="005F48B7" w:rsidRPr="00BE20B0" w:rsidRDefault="005F48B7" w:rsidP="001D4EB1">
            <w:pPr>
              <w:pStyle w:val="ListParagraph"/>
              <w:tabs>
                <w:tab w:val="left" w:pos="360"/>
                <w:tab w:val="left" w:pos="567"/>
                <w:tab w:val="left" w:pos="851"/>
                <w:tab w:val="left" w:pos="993"/>
              </w:tabs>
              <w:ind w:left="0"/>
              <w:jc w:val="center"/>
              <w:rPr>
                <w:rFonts w:ascii="PermianSerifTypeface" w:hAnsi="PermianSerifTypeface"/>
                <w:lang w:val="en-GB"/>
              </w:rPr>
            </w:pPr>
          </w:p>
          <w:p w14:paraId="4B53FE0C" w14:textId="076FD890" w:rsidR="002B05D7" w:rsidRPr="00BE20B0" w:rsidRDefault="005F48B7" w:rsidP="001D4EB1">
            <w:pPr>
              <w:pStyle w:val="ListParagraph"/>
              <w:tabs>
                <w:tab w:val="left" w:pos="360"/>
                <w:tab w:val="left" w:pos="567"/>
                <w:tab w:val="left" w:pos="851"/>
                <w:tab w:val="left" w:pos="993"/>
              </w:tabs>
              <w:ind w:left="0"/>
              <w:jc w:val="center"/>
              <w:rPr>
                <w:rFonts w:ascii="PermianSerifTypeface" w:eastAsia="Times New Roman" w:hAnsi="PermianSerifTypeface" w:cs="Times New Roman"/>
                <w:lang w:val="en-GB" w:eastAsia="ru-RU"/>
              </w:rPr>
            </w:pPr>
            <w:r w:rsidRPr="00BE20B0">
              <w:rPr>
                <w:rFonts w:ascii="PermianSerifTypeface" w:hAnsi="PermianSerifTypeface"/>
                <w:lang w:val="en-GB"/>
              </w:rPr>
              <w:t>=    a + b + c</w:t>
            </w:r>
          </w:p>
        </w:tc>
      </w:tr>
    </w:tbl>
    <w:p w14:paraId="3FA37ADD" w14:textId="74C8CDA1" w:rsidR="002B05D7" w:rsidRPr="00BE20B0" w:rsidRDefault="005F48B7" w:rsidP="001D4EB1">
      <w:pPr>
        <w:pStyle w:val="ListParagraph"/>
        <w:tabs>
          <w:tab w:val="left" w:pos="360"/>
          <w:tab w:val="left" w:pos="567"/>
          <w:tab w:val="left" w:pos="851"/>
          <w:tab w:val="left" w:pos="993"/>
        </w:tabs>
        <w:spacing w:after="0" w:line="240" w:lineRule="auto"/>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where: </w:t>
      </w:r>
    </w:p>
    <w:p w14:paraId="1E8D45BC" w14:textId="79A46D91" w:rsidR="005F48B7" w:rsidRPr="00BE20B0" w:rsidRDefault="005F48B7" w:rsidP="001D4EB1">
      <w:pPr>
        <w:pStyle w:val="ListParagraph"/>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 – amount reflective of risk profile criterion</w:t>
      </w:r>
      <w:r w:rsidR="00EA1A14" w:rsidRPr="00BE20B0">
        <w:rPr>
          <w:rFonts w:ascii="PermianSerifTypeface" w:eastAsia="Times New Roman" w:hAnsi="PermianSerifTypeface" w:cs="Times New Roman"/>
          <w:lang w:val="en-GB" w:eastAsia="ru-RU"/>
        </w:rPr>
        <w:t>;</w:t>
      </w:r>
    </w:p>
    <w:p w14:paraId="5D3DDA4B" w14:textId="340C3EC0" w:rsidR="005F48B7" w:rsidRPr="00BE20B0" w:rsidRDefault="005F48B7" w:rsidP="001D4EB1">
      <w:pPr>
        <w:pStyle w:val="ListParagraph"/>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b – amount  reflective of type of activity criterion</w:t>
      </w:r>
      <w:r w:rsidR="00EA1A14" w:rsidRPr="00BE20B0">
        <w:rPr>
          <w:rFonts w:ascii="PermianSerifTypeface" w:eastAsia="Times New Roman" w:hAnsi="PermianSerifTypeface" w:cs="Times New Roman"/>
          <w:lang w:val="en-GB" w:eastAsia="ru-RU"/>
        </w:rPr>
        <w:t>;</w:t>
      </w:r>
    </w:p>
    <w:p w14:paraId="63A3E9B4" w14:textId="767057FB" w:rsidR="005F48B7" w:rsidRPr="00BE20B0" w:rsidRDefault="005F48B7" w:rsidP="001D4EB1">
      <w:pPr>
        <w:pStyle w:val="ListParagraph"/>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c - amount reflective of size of activity criterion.</w:t>
      </w:r>
    </w:p>
    <w:p w14:paraId="2B750252" w14:textId="766C9036" w:rsidR="002B05D7" w:rsidRPr="00BE20B0" w:rsidRDefault="005F48B7"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For the indicators of each criterion, relevant values </w:t>
      </w:r>
      <w:r w:rsidR="0087133D" w:rsidRPr="00BE20B0">
        <w:rPr>
          <w:rFonts w:ascii="PermianSerifTypeface" w:eastAsia="Times New Roman" w:hAnsi="PermianSerifTypeface" w:cs="Times New Roman"/>
          <w:lang w:val="en-GB" w:eastAsia="ru-RU"/>
        </w:rPr>
        <w:t>shall</w:t>
      </w:r>
      <w:r w:rsidRPr="00BE20B0">
        <w:rPr>
          <w:rFonts w:ascii="PermianSerifTypeface" w:eastAsia="Times New Roman" w:hAnsi="PermianSerifTypeface" w:cs="Times New Roman"/>
          <w:lang w:val="en-GB" w:eastAsia="ru-RU"/>
        </w:rPr>
        <w:t xml:space="preserve"> be determined as described in Sections 3-5. The values of the indicators reflecting each criterion separately </w:t>
      </w:r>
      <w:r w:rsidR="0087133D" w:rsidRPr="00BE20B0">
        <w:rPr>
          <w:rFonts w:ascii="PermianSerifTypeface" w:eastAsia="Times New Roman" w:hAnsi="PermianSerifTypeface" w:cs="Times New Roman"/>
          <w:lang w:val="en-GB" w:eastAsia="ru-RU"/>
        </w:rPr>
        <w:t>shall</w:t>
      </w:r>
      <w:r w:rsidRPr="00BE20B0">
        <w:rPr>
          <w:rFonts w:ascii="PermianSerifTypeface" w:eastAsia="Times New Roman" w:hAnsi="PermianSerifTypeface" w:cs="Times New Roman"/>
          <w:lang w:val="en-GB" w:eastAsia="ru-RU"/>
        </w:rPr>
        <w:t xml:space="preserve"> then be summed and the resulting sums shall be used in the formula.</w:t>
      </w:r>
    </w:p>
    <w:p w14:paraId="226F0CA4" w14:textId="210CA03C" w:rsidR="0040488F" w:rsidRPr="00BE20B0" w:rsidRDefault="005F48B7"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minimum monetary amount of the professional indemnity insurance or comparable guarantee </w:t>
      </w:r>
      <w:r w:rsidR="0087133D" w:rsidRPr="00BE20B0">
        <w:rPr>
          <w:rFonts w:ascii="PermianSerifTypeface" w:eastAsia="Times New Roman" w:hAnsi="PermianSerifTypeface" w:cs="Times New Roman"/>
          <w:lang w:val="en-GB" w:eastAsia="ru-RU"/>
        </w:rPr>
        <w:t>shall</w:t>
      </w:r>
      <w:r w:rsidRPr="00BE20B0">
        <w:rPr>
          <w:rFonts w:ascii="PermianSerifTypeface" w:eastAsia="Times New Roman" w:hAnsi="PermianSerifTypeface" w:cs="Times New Roman"/>
          <w:lang w:val="en-GB" w:eastAsia="ru-RU"/>
        </w:rPr>
        <w:t xml:space="preserve"> be expressed as a figure per year.</w:t>
      </w:r>
    </w:p>
    <w:p w14:paraId="7D5AFAE3" w14:textId="77777777" w:rsidR="005F48B7" w:rsidRPr="00BE20B0" w:rsidRDefault="005F48B7" w:rsidP="005F48B7">
      <w:pPr>
        <w:pStyle w:val="ListParagraph"/>
        <w:tabs>
          <w:tab w:val="left" w:pos="360"/>
          <w:tab w:val="left" w:pos="567"/>
          <w:tab w:val="left" w:pos="851"/>
          <w:tab w:val="left" w:pos="993"/>
        </w:tabs>
        <w:spacing w:after="0" w:line="240" w:lineRule="auto"/>
        <w:jc w:val="both"/>
        <w:rPr>
          <w:rFonts w:ascii="PermianSerifTypeface" w:eastAsia="Times New Roman" w:hAnsi="PermianSerifTypeface" w:cs="Times New Roman"/>
          <w:lang w:val="en-GB" w:eastAsia="ru-RU"/>
        </w:rPr>
      </w:pPr>
    </w:p>
    <w:p w14:paraId="12D32FDF" w14:textId="54734BD1" w:rsidR="005F48B7" w:rsidRPr="00BE20B0" w:rsidRDefault="005F48B7" w:rsidP="005F48B7">
      <w:pPr>
        <w:pStyle w:val="ListParagraph"/>
        <w:tabs>
          <w:tab w:val="left" w:pos="360"/>
          <w:tab w:val="left" w:pos="567"/>
          <w:tab w:val="left" w:pos="851"/>
          <w:tab w:val="left" w:pos="993"/>
        </w:tabs>
        <w:spacing w:after="0" w:line="240" w:lineRule="auto"/>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Section 3</w:t>
      </w:r>
    </w:p>
    <w:p w14:paraId="6C541DAA" w14:textId="55ED4B92" w:rsidR="005F48B7" w:rsidRPr="00BE20B0" w:rsidRDefault="005F48B7" w:rsidP="005F48B7">
      <w:pPr>
        <w:pStyle w:val="ListParagraph"/>
        <w:tabs>
          <w:tab w:val="left" w:pos="360"/>
          <w:tab w:val="left" w:pos="567"/>
          <w:tab w:val="left" w:pos="851"/>
          <w:tab w:val="left" w:pos="993"/>
        </w:tabs>
        <w:spacing w:after="0" w:line="240" w:lineRule="auto"/>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Calculation of risk profile criterion</w:t>
      </w:r>
    </w:p>
    <w:p w14:paraId="46824176" w14:textId="66A1A50C" w:rsidR="00807B34" w:rsidRPr="00BE20B0" w:rsidRDefault="001D4EB1"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lastRenderedPageBreak/>
        <w:t xml:space="preserve"> The value of the indicator “requests for refunds received” represents the aggregated value of all requests for refunds made by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users and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providing account servic</w:t>
      </w:r>
      <w:r w:rsidR="00807B34" w:rsidRPr="00BE20B0">
        <w:rPr>
          <w:rFonts w:ascii="PermianSerifTypeface" w:eastAsia="Times New Roman" w:hAnsi="PermianSerifTypeface" w:cs="Times New Roman"/>
          <w:lang w:val="en-GB" w:eastAsia="ru-RU"/>
        </w:rPr>
        <w:t>ing</w:t>
      </w:r>
      <w:r w:rsidRPr="00BE20B0">
        <w:rPr>
          <w:rFonts w:ascii="PermianSerifTypeface" w:eastAsia="Times New Roman" w:hAnsi="PermianSerifTypeface" w:cs="Times New Roman"/>
          <w:lang w:val="en-GB" w:eastAsia="ru-RU"/>
        </w:rPr>
        <w:t xml:space="preserve"> in the previous 12 calendar months, for losses resulting from one or more of the liabilities referred to in</w:t>
      </w:r>
      <w:r w:rsidR="00807B34" w:rsidRPr="00BE20B0">
        <w:rPr>
          <w:rFonts w:ascii="PermianSerifTypeface" w:eastAsia="Times New Roman" w:hAnsi="PermianSerifTypeface" w:cs="Times New Roman"/>
          <w:lang w:val="en-GB" w:eastAsia="ru-RU"/>
        </w:rPr>
        <w:t xml:space="preserve"> Article 14 paragraph (2) item 7) letters j) and k)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00807B34" w:rsidRPr="00BE20B0">
        <w:rPr>
          <w:rFonts w:ascii="PermianSerifTypeface" w:eastAsia="Times New Roman" w:hAnsi="PermianSerifTypeface" w:cs="Times New Roman"/>
          <w:lang w:val="en-GB" w:eastAsia="ru-RU"/>
        </w:rPr>
        <w:t>.</w:t>
      </w:r>
    </w:p>
    <w:p w14:paraId="7BF79277" w14:textId="4F9018DE" w:rsidR="00807B34" w:rsidRPr="00BE20B0" w:rsidRDefault="00807B34"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If no requests for refunds have been made in the previous 12 months, the value of the “requests for refunds received” indicator </w:t>
      </w:r>
      <w:r w:rsidR="0087133D" w:rsidRPr="00BE20B0">
        <w:rPr>
          <w:rFonts w:ascii="PermianSerifTypeface" w:eastAsia="Times New Roman" w:hAnsi="PermianSerifTypeface" w:cs="Times New Roman"/>
          <w:lang w:val="en-GB" w:eastAsia="ru-RU"/>
        </w:rPr>
        <w:t>shall</w:t>
      </w:r>
      <w:r w:rsidRPr="00BE20B0">
        <w:rPr>
          <w:rFonts w:ascii="PermianSerifTypeface" w:eastAsia="Times New Roman" w:hAnsi="PermianSerifTypeface" w:cs="Times New Roman"/>
          <w:lang w:val="en-GB" w:eastAsia="ru-RU"/>
        </w:rPr>
        <w:t xml:space="preserve"> set 0 in the formula.</w:t>
      </w:r>
    </w:p>
    <w:p w14:paraId="53420290" w14:textId="667F3342" w:rsidR="00807B34" w:rsidRPr="00BE20B0" w:rsidRDefault="00807B34"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If no services have been provided at any time in the previous 12 months, the value of the “requests for refunds received” indicator shall use  the aggregated value of all requests for refunds forecasted by the </w:t>
      </w:r>
      <w:r w:rsidR="00FE56E3" w:rsidRPr="00BE20B0">
        <w:rPr>
          <w:rFonts w:ascii="PermianSerifTypeface" w:eastAsia="Times New Roman" w:hAnsi="PermianSerifTypeface" w:cs="Times New Roman"/>
          <w:lang w:val="en-GB" w:eastAsia="ru-RU"/>
        </w:rPr>
        <w:t xml:space="preserve">applicant </w:t>
      </w:r>
      <w:r w:rsidRPr="00BE20B0">
        <w:rPr>
          <w:rFonts w:ascii="PermianSerifTypeface" w:eastAsia="Times New Roman" w:hAnsi="PermianSerifTypeface" w:cs="Times New Roman"/>
          <w:lang w:val="en-GB" w:eastAsia="ru-RU"/>
        </w:rPr>
        <w:t>for the purpose of its application for authorisation/registration</w:t>
      </w:r>
      <w:r w:rsidR="00FE56E3" w:rsidRPr="00BE20B0">
        <w:rPr>
          <w:rFonts w:ascii="PermianSerifTypeface" w:eastAsia="Times New Roman" w:hAnsi="PermianSerifTypeface" w:cs="Times New Roman"/>
          <w:lang w:val="en-GB" w:eastAsia="ru-RU"/>
        </w:rPr>
        <w:t>.</w:t>
      </w:r>
    </w:p>
    <w:p w14:paraId="3AE85065" w14:textId="53F59F1D" w:rsidR="00FE56E3" w:rsidRPr="00BE20B0" w:rsidRDefault="00FE56E3"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value of the “number of initiated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transactions” shall be calculated using the following formula:</w:t>
      </w:r>
    </w:p>
    <w:p w14:paraId="7D747CE6" w14:textId="7C78A1E9" w:rsidR="00FE56E3" w:rsidRPr="00BE20B0" w:rsidRDefault="00FE56E3" w:rsidP="00FE56E3">
      <w:pPr>
        <w:pStyle w:val="ListParagraph"/>
        <w:tabs>
          <w:tab w:val="left" w:pos="360"/>
          <w:tab w:val="left" w:pos="567"/>
          <w:tab w:val="left" w:pos="851"/>
          <w:tab w:val="left" w:pos="993"/>
        </w:tabs>
        <w:spacing w:after="0" w:line="240" w:lineRule="auto"/>
        <w:ind w:left="567"/>
        <w:jc w:val="both"/>
        <w:rPr>
          <w:rFonts w:ascii="PermianSerifTypeface" w:eastAsia="Times New Roman" w:hAnsi="PermianSerifTypeface" w:cs="Times New Roman"/>
          <w:lang w:val="en-GB" w:eastAsia="ru-RU"/>
        </w:rPr>
      </w:pPr>
      <w:r w:rsidRPr="00BE20B0">
        <w:rPr>
          <w:rFonts w:ascii="PermianSerifTypeface" w:hAnsi="PermianSerifTypeface"/>
          <w:szCs w:val="18"/>
          <w:lang w:val="en-GB"/>
        </w:rPr>
        <w:t>N = a + b + c + d + e</w:t>
      </w:r>
    </w:p>
    <w:p w14:paraId="647AEAF3" w14:textId="586FFDB7" w:rsidR="00FE56E3" w:rsidRPr="00BE20B0" w:rsidRDefault="00FE56E3" w:rsidP="00FE56E3">
      <w:pPr>
        <w:pStyle w:val="ListParagraph"/>
        <w:tabs>
          <w:tab w:val="left" w:pos="360"/>
          <w:tab w:val="left" w:pos="567"/>
          <w:tab w:val="left" w:pos="851"/>
          <w:tab w:val="left" w:pos="993"/>
        </w:tabs>
        <w:spacing w:after="0" w:line="240" w:lineRule="auto"/>
        <w:ind w:left="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where:</w:t>
      </w:r>
    </w:p>
    <w:p w14:paraId="63EF9111" w14:textId="54D014F4" w:rsidR="0019168E" w:rsidRPr="00BE20B0" w:rsidRDefault="0019168E" w:rsidP="00FE56E3">
      <w:pPr>
        <w:pStyle w:val="ListParagraph"/>
        <w:tabs>
          <w:tab w:val="left" w:pos="360"/>
          <w:tab w:val="left" w:pos="567"/>
          <w:tab w:val="left" w:pos="851"/>
          <w:tab w:val="left" w:pos="993"/>
        </w:tabs>
        <w:spacing w:after="0" w:line="240" w:lineRule="auto"/>
        <w:ind w:left="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N – number of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transactions initiated by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initiation service provider in the </w:t>
      </w:r>
      <w:r w:rsidR="00D62365" w:rsidRPr="00BE20B0">
        <w:rPr>
          <w:rFonts w:ascii="PermianSerifTypeface" w:eastAsia="Times New Roman" w:hAnsi="PermianSerifTypeface" w:cs="Times New Roman"/>
          <w:lang w:val="en-GB" w:eastAsia="ru-RU"/>
        </w:rPr>
        <w:t>previous</w:t>
      </w:r>
      <w:r w:rsidRPr="00BE20B0">
        <w:rPr>
          <w:rFonts w:ascii="PermianSerifTypeface" w:eastAsia="Times New Roman" w:hAnsi="PermianSerifTypeface" w:cs="Times New Roman"/>
          <w:lang w:val="en-GB" w:eastAsia="ru-RU"/>
        </w:rPr>
        <w:t xml:space="preserve"> 12 months</w:t>
      </w:r>
      <w:r w:rsidR="008816A0" w:rsidRPr="00BE20B0">
        <w:rPr>
          <w:rFonts w:ascii="PermianSerifTypeface" w:eastAsia="Times New Roman" w:hAnsi="PermianSerifTypeface" w:cs="Times New Roman"/>
          <w:lang w:val="en-GB" w:eastAsia="ru-RU"/>
        </w:rPr>
        <w:t>;</w:t>
      </w:r>
    </w:p>
    <w:p w14:paraId="2F834D9B" w14:textId="4DC0C03D" w:rsidR="0019168E" w:rsidRPr="00BE20B0" w:rsidRDefault="0019168E" w:rsidP="00FE56E3">
      <w:pPr>
        <w:pStyle w:val="ListParagraph"/>
        <w:tabs>
          <w:tab w:val="left" w:pos="360"/>
          <w:tab w:val="left" w:pos="567"/>
          <w:tab w:val="left" w:pos="851"/>
          <w:tab w:val="left" w:pos="993"/>
        </w:tabs>
        <w:spacing w:after="0" w:line="240" w:lineRule="auto"/>
        <w:ind w:left="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 – 40% of the slice of N up to and including 10</w:t>
      </w:r>
      <w:r w:rsidR="00A809D3"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000 initiated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s</w:t>
      </w:r>
      <w:r w:rsidR="004A7395" w:rsidRPr="00BE20B0">
        <w:rPr>
          <w:rFonts w:ascii="PermianSerifTypeface" w:eastAsia="Times New Roman" w:hAnsi="PermianSerifTypeface" w:cs="Times New Roman"/>
          <w:lang w:val="en-GB" w:eastAsia="ru-RU"/>
        </w:rPr>
        <w:t>;</w:t>
      </w:r>
    </w:p>
    <w:p w14:paraId="14AC5841" w14:textId="769BB7B4" w:rsidR="0019168E" w:rsidRPr="00BE20B0" w:rsidRDefault="0019168E" w:rsidP="00FE56E3">
      <w:pPr>
        <w:pStyle w:val="ListParagraph"/>
        <w:tabs>
          <w:tab w:val="left" w:pos="360"/>
          <w:tab w:val="left" w:pos="567"/>
          <w:tab w:val="left" w:pos="851"/>
          <w:tab w:val="left" w:pos="993"/>
        </w:tabs>
        <w:spacing w:after="0" w:line="240" w:lineRule="auto"/>
        <w:ind w:left="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b – 25% of the slice of N above 10</w:t>
      </w:r>
      <w:r w:rsidR="00A809D3"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000 initiated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s up to and including 100</w:t>
      </w:r>
      <w:r w:rsidR="00A809D3"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000 initiated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s</w:t>
      </w:r>
      <w:r w:rsidR="004A7395" w:rsidRPr="00BE20B0">
        <w:rPr>
          <w:rFonts w:ascii="PermianSerifTypeface" w:eastAsia="Times New Roman" w:hAnsi="PermianSerifTypeface" w:cs="Times New Roman"/>
          <w:lang w:val="en-GB" w:eastAsia="ru-RU"/>
        </w:rPr>
        <w:t>;</w:t>
      </w:r>
    </w:p>
    <w:p w14:paraId="6A27F4C1" w14:textId="4EE36289" w:rsidR="0019168E" w:rsidRPr="00BE20B0" w:rsidRDefault="0019168E" w:rsidP="00FE56E3">
      <w:pPr>
        <w:pStyle w:val="ListParagraph"/>
        <w:tabs>
          <w:tab w:val="left" w:pos="360"/>
          <w:tab w:val="left" w:pos="567"/>
          <w:tab w:val="left" w:pos="851"/>
          <w:tab w:val="left" w:pos="993"/>
        </w:tabs>
        <w:spacing w:after="0" w:line="240" w:lineRule="auto"/>
        <w:ind w:left="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c – 10% of the slice of N above 100</w:t>
      </w:r>
      <w:r w:rsidR="00A809D3"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000 initiated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s up to and including 1 million initiated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s</w:t>
      </w:r>
      <w:r w:rsidR="004A7395" w:rsidRPr="00BE20B0">
        <w:rPr>
          <w:rFonts w:ascii="PermianSerifTypeface" w:eastAsia="Times New Roman" w:hAnsi="PermianSerifTypeface" w:cs="Times New Roman"/>
          <w:lang w:val="en-GB" w:eastAsia="ru-RU"/>
        </w:rPr>
        <w:t>;</w:t>
      </w:r>
    </w:p>
    <w:p w14:paraId="08694E7F" w14:textId="0447FC36" w:rsidR="0019168E" w:rsidRPr="00BE20B0" w:rsidRDefault="0019168E" w:rsidP="00FE56E3">
      <w:pPr>
        <w:pStyle w:val="ListParagraph"/>
        <w:tabs>
          <w:tab w:val="left" w:pos="360"/>
          <w:tab w:val="left" w:pos="567"/>
          <w:tab w:val="left" w:pos="851"/>
          <w:tab w:val="left" w:pos="993"/>
        </w:tabs>
        <w:spacing w:after="0" w:line="240" w:lineRule="auto"/>
        <w:ind w:left="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d – 5% of the slice of N above 1 million initiated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s up to and including 10 million of initial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s</w:t>
      </w:r>
      <w:r w:rsidR="004A7395" w:rsidRPr="00BE20B0">
        <w:rPr>
          <w:rFonts w:ascii="PermianSerifTypeface" w:eastAsia="Times New Roman" w:hAnsi="PermianSerifTypeface" w:cs="Times New Roman"/>
          <w:lang w:val="en-GB" w:eastAsia="ru-RU"/>
        </w:rPr>
        <w:t>;</w:t>
      </w:r>
    </w:p>
    <w:p w14:paraId="3D59D152" w14:textId="5007A984" w:rsidR="0019168E" w:rsidRPr="00BE20B0" w:rsidRDefault="0019168E" w:rsidP="0019168E">
      <w:pPr>
        <w:pStyle w:val="ListParagraph"/>
        <w:tabs>
          <w:tab w:val="left" w:pos="360"/>
          <w:tab w:val="left" w:pos="567"/>
          <w:tab w:val="left" w:pos="851"/>
          <w:tab w:val="left" w:pos="993"/>
        </w:tabs>
        <w:spacing w:after="0" w:line="240" w:lineRule="auto"/>
        <w:ind w:left="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e – 0.025% of the slice of N above 10 million initiated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s. </w:t>
      </w:r>
    </w:p>
    <w:p w14:paraId="69C91926" w14:textId="6360E3A8" w:rsidR="00FE56E3" w:rsidRPr="00BE20B0" w:rsidRDefault="0019168E"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Value of the indicator “number of accessed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accounts” shall be calculated using the following formula:</w:t>
      </w:r>
    </w:p>
    <w:p w14:paraId="4DA30897" w14:textId="6545D2A8" w:rsidR="0019168E" w:rsidRPr="00BE20B0" w:rsidRDefault="0019168E" w:rsidP="00D62365">
      <w:pPr>
        <w:pStyle w:val="ListParagraph"/>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N = a + b + c + d + e</w:t>
      </w:r>
    </w:p>
    <w:p w14:paraId="5C2B5C42" w14:textId="66E7FBEC" w:rsidR="0019168E" w:rsidRPr="00BE20B0" w:rsidRDefault="0019168E" w:rsidP="00D62365">
      <w:pPr>
        <w:pStyle w:val="ListParagraph"/>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where:</w:t>
      </w:r>
    </w:p>
    <w:p w14:paraId="6FAB6BE2" w14:textId="58A3604F" w:rsidR="0019168E" w:rsidRPr="00BE20B0" w:rsidRDefault="0019168E" w:rsidP="00D62365">
      <w:pPr>
        <w:pStyle w:val="ListParagraph"/>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N – number of different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accounts accessed in the </w:t>
      </w:r>
      <w:r w:rsidR="00D62365" w:rsidRPr="00BE20B0">
        <w:rPr>
          <w:rFonts w:ascii="PermianSerifTypeface" w:eastAsia="Times New Roman" w:hAnsi="PermianSerifTypeface" w:cs="Times New Roman"/>
          <w:lang w:val="en-GB" w:eastAsia="ru-RU"/>
        </w:rPr>
        <w:t>previous</w:t>
      </w:r>
      <w:r w:rsidRPr="00BE20B0">
        <w:rPr>
          <w:rFonts w:ascii="PermianSerifTypeface" w:eastAsia="Times New Roman" w:hAnsi="PermianSerifTypeface" w:cs="Times New Roman"/>
          <w:lang w:val="en-GB" w:eastAsia="ru-RU"/>
        </w:rPr>
        <w:t xml:space="preserve"> 12 months by </w:t>
      </w:r>
      <w:r w:rsidR="00D62365" w:rsidRPr="00BE20B0">
        <w:rPr>
          <w:rFonts w:ascii="PermianSerifTypeface" w:eastAsia="Times New Roman" w:hAnsi="PermianSerifTypeface" w:cs="Times New Roman"/>
          <w:lang w:val="en-GB" w:eastAsia="ru-RU"/>
        </w:rPr>
        <w:t>an</w:t>
      </w:r>
      <w:r w:rsidRPr="00BE20B0">
        <w:rPr>
          <w:rFonts w:ascii="PermianSerifTypeface" w:eastAsia="Times New Roman" w:hAnsi="PermianSerifTypeface" w:cs="Times New Roman"/>
          <w:lang w:val="en-GB" w:eastAsia="ru-RU"/>
        </w:rPr>
        <w:t xml:space="preserve"> undertaking </w:t>
      </w:r>
      <w:r w:rsidR="00D62365" w:rsidRPr="00BE20B0">
        <w:rPr>
          <w:rFonts w:ascii="PermianSerifTypeface" w:eastAsia="Times New Roman" w:hAnsi="PermianSerifTypeface" w:cs="Times New Roman"/>
          <w:lang w:val="en-GB" w:eastAsia="ru-RU"/>
        </w:rPr>
        <w:t xml:space="preserve">that provides </w:t>
      </w:r>
      <w:r w:rsidRPr="00BE20B0">
        <w:rPr>
          <w:rFonts w:ascii="PermianSerifTypeface" w:eastAsia="Times New Roman" w:hAnsi="PermianSerifTypeface" w:cs="Times New Roman"/>
          <w:lang w:val="en-GB" w:eastAsia="ru-RU"/>
        </w:rPr>
        <w:t>account information services</w:t>
      </w:r>
      <w:r w:rsidR="008816A0" w:rsidRPr="00BE20B0">
        <w:rPr>
          <w:rFonts w:ascii="PermianSerifTypeface" w:eastAsia="Times New Roman" w:hAnsi="PermianSerifTypeface" w:cs="Times New Roman"/>
          <w:lang w:val="en-GB" w:eastAsia="ru-RU"/>
        </w:rPr>
        <w:t>;</w:t>
      </w:r>
    </w:p>
    <w:p w14:paraId="5FBEF053" w14:textId="0EB2957D" w:rsidR="00D62365" w:rsidRPr="00BE20B0" w:rsidRDefault="00D62365" w:rsidP="00D62365">
      <w:pPr>
        <w:pStyle w:val="ListParagraph"/>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 - 40% of the slice of N up to and including 10 000 accessed accounts</w:t>
      </w:r>
      <w:r w:rsidR="008816A0" w:rsidRPr="00BE20B0">
        <w:rPr>
          <w:rFonts w:ascii="PermianSerifTypeface" w:eastAsia="Times New Roman" w:hAnsi="PermianSerifTypeface" w:cs="Times New Roman"/>
          <w:lang w:val="en-GB" w:eastAsia="ru-RU"/>
        </w:rPr>
        <w:t>;</w:t>
      </w:r>
    </w:p>
    <w:p w14:paraId="76EE07CB" w14:textId="741D8744" w:rsidR="00D62365" w:rsidRPr="00BE20B0" w:rsidRDefault="00D62365" w:rsidP="00D62365">
      <w:pPr>
        <w:pStyle w:val="ListParagraph"/>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b - 25% of the slice of N above 10</w:t>
      </w:r>
      <w:r w:rsidR="00A809D3"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000 accessed accounts up to and including 100</w:t>
      </w:r>
      <w:r w:rsidR="00A809D3"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000 accessed accounts</w:t>
      </w:r>
      <w:r w:rsidR="008816A0" w:rsidRPr="00BE20B0">
        <w:rPr>
          <w:rFonts w:ascii="PermianSerifTypeface" w:eastAsia="Times New Roman" w:hAnsi="PermianSerifTypeface" w:cs="Times New Roman"/>
          <w:lang w:val="en-GB" w:eastAsia="ru-RU"/>
        </w:rPr>
        <w:t>;</w:t>
      </w:r>
    </w:p>
    <w:p w14:paraId="6DDDD568" w14:textId="2BDB3803" w:rsidR="00D62365" w:rsidRPr="00BE20B0" w:rsidRDefault="00D62365" w:rsidP="00D62365">
      <w:pPr>
        <w:pStyle w:val="ListParagraph"/>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c - 10% of the slice of N above 100</w:t>
      </w:r>
      <w:r w:rsidR="00A809D3"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000 accessed accounts up to and including 1 million accessed accounts</w:t>
      </w:r>
      <w:r w:rsidR="008816A0" w:rsidRPr="00BE20B0">
        <w:rPr>
          <w:rFonts w:ascii="PermianSerifTypeface" w:eastAsia="Times New Roman" w:hAnsi="PermianSerifTypeface" w:cs="Times New Roman"/>
          <w:lang w:val="en-GB" w:eastAsia="ru-RU"/>
        </w:rPr>
        <w:t>;</w:t>
      </w:r>
    </w:p>
    <w:p w14:paraId="4EEA243F" w14:textId="14008BC2" w:rsidR="00D62365" w:rsidRPr="00BE20B0" w:rsidRDefault="00D62365" w:rsidP="00D62365">
      <w:pPr>
        <w:pStyle w:val="ListParagraph"/>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d - 5% of the slice of N above 1 million accessed accounts up to and including 10 million accessed accounts</w:t>
      </w:r>
      <w:r w:rsidR="008816A0" w:rsidRPr="00BE20B0">
        <w:rPr>
          <w:rFonts w:ascii="PermianSerifTypeface" w:eastAsia="Times New Roman" w:hAnsi="PermianSerifTypeface" w:cs="Times New Roman"/>
          <w:lang w:val="en-GB" w:eastAsia="ru-RU"/>
        </w:rPr>
        <w:t>;</w:t>
      </w:r>
    </w:p>
    <w:p w14:paraId="01F51E43" w14:textId="50D67BE2" w:rsidR="00D62365" w:rsidRPr="00BE20B0" w:rsidRDefault="00D62365" w:rsidP="00D62365">
      <w:pPr>
        <w:pStyle w:val="ListParagraph"/>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e - 0.025% of the slice of N above 10 million accessed accounts.</w:t>
      </w:r>
    </w:p>
    <w:p w14:paraId="3E634426" w14:textId="16EFB6E9" w:rsidR="00D62365" w:rsidRPr="00BE20B0" w:rsidRDefault="00D62365"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As regards paragraphs 90 and 91, for undertakings that have not offered services at any time in the previous 12 months, it  </w:t>
      </w:r>
      <w:r w:rsidR="0087133D" w:rsidRPr="00BE20B0">
        <w:rPr>
          <w:rFonts w:ascii="PermianSerifTypeface" w:eastAsia="Times New Roman" w:hAnsi="PermianSerifTypeface" w:cs="Times New Roman"/>
          <w:lang w:val="en-GB" w:eastAsia="ru-RU"/>
        </w:rPr>
        <w:t>shall</w:t>
      </w:r>
      <w:r w:rsidRPr="00BE20B0">
        <w:rPr>
          <w:rFonts w:ascii="PermianSerifTypeface" w:eastAsia="Times New Roman" w:hAnsi="PermianSerifTypeface" w:cs="Times New Roman"/>
          <w:lang w:val="en-GB" w:eastAsia="ru-RU"/>
        </w:rPr>
        <w:t xml:space="preserve"> use the number of accessed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accounts forecasted by the undertaking for the purpose of its application for registration/authorisation, where relevant.</w:t>
      </w:r>
    </w:p>
    <w:p w14:paraId="18D27BA6" w14:textId="77777777" w:rsidR="00D62365" w:rsidRPr="00BE20B0" w:rsidRDefault="00D62365" w:rsidP="00D62365">
      <w:pPr>
        <w:pStyle w:val="ListParagraph"/>
        <w:tabs>
          <w:tab w:val="left" w:pos="360"/>
          <w:tab w:val="left" w:pos="567"/>
          <w:tab w:val="left" w:pos="851"/>
          <w:tab w:val="left" w:pos="993"/>
        </w:tabs>
        <w:spacing w:after="0" w:line="240" w:lineRule="auto"/>
        <w:ind w:left="567"/>
        <w:jc w:val="both"/>
        <w:rPr>
          <w:rFonts w:ascii="PermianSerifTypeface" w:eastAsia="Times New Roman" w:hAnsi="PermianSerifTypeface" w:cs="Times New Roman"/>
          <w:lang w:val="en-GB" w:eastAsia="ru-RU"/>
        </w:rPr>
      </w:pPr>
    </w:p>
    <w:p w14:paraId="36A2D711" w14:textId="49084E33" w:rsidR="00D62365" w:rsidRPr="00BE20B0" w:rsidRDefault="00D62365" w:rsidP="00D62365">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 xml:space="preserve">Section 4 </w:t>
      </w:r>
    </w:p>
    <w:p w14:paraId="2A6F8863" w14:textId="38C20187" w:rsidR="00D62365" w:rsidRPr="00BE20B0" w:rsidRDefault="00D62365" w:rsidP="00D62365">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CALCULATION OF TYPE OF ACTIVITY CRITERION</w:t>
      </w:r>
      <w:r w:rsidRPr="00BE20B0">
        <w:rPr>
          <w:rFonts w:ascii="PermianSerifTypeface" w:eastAsia="Times New Roman" w:hAnsi="PermianSerifTypeface" w:cs="Times New Roman"/>
          <w:b/>
          <w:bCs/>
          <w:lang w:val="en-GB" w:eastAsia="ru-RU"/>
        </w:rPr>
        <w:cr/>
      </w:r>
    </w:p>
    <w:p w14:paraId="4187855A" w14:textId="0FDF0F2D" w:rsidR="00D62365" w:rsidRPr="00BE20B0" w:rsidRDefault="00F969CC"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value of the type of activity criterion indicator shall set:</w:t>
      </w:r>
    </w:p>
    <w:p w14:paraId="02919FA4" w14:textId="21DA4731" w:rsidR="00F969CC" w:rsidRPr="00BE20B0" w:rsidRDefault="00F969CC" w:rsidP="00EA625D">
      <w:pPr>
        <w:pStyle w:val="ListParagraph"/>
        <w:numPr>
          <w:ilvl w:val="0"/>
          <w:numId w:val="23"/>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0 – for the undertakings that apply for the licence for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initiation services</w:t>
      </w:r>
      <w:r w:rsidR="00CA3D88" w:rsidRPr="00BE20B0">
        <w:rPr>
          <w:rFonts w:ascii="PermianSerifTypeface" w:eastAsia="Times New Roman" w:hAnsi="PermianSerifTypeface" w:cs="Times New Roman"/>
          <w:lang w:val="en-GB" w:eastAsia="ru-RU"/>
        </w:rPr>
        <w:t>,</w:t>
      </w:r>
    </w:p>
    <w:p w14:paraId="5132BE46" w14:textId="232F4108" w:rsidR="00F969CC" w:rsidRPr="00BE20B0" w:rsidRDefault="00F969CC" w:rsidP="00EA625D">
      <w:pPr>
        <w:pStyle w:val="ListParagraph"/>
        <w:numPr>
          <w:ilvl w:val="0"/>
          <w:numId w:val="23"/>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0 – for the undertakings that apply for the licence for account information services</w:t>
      </w:r>
      <w:r w:rsidR="00CA3D88" w:rsidRPr="00BE20B0">
        <w:rPr>
          <w:rFonts w:ascii="PermianSerifTypeface" w:eastAsia="Times New Roman" w:hAnsi="PermianSerifTypeface" w:cs="Times New Roman"/>
          <w:lang w:val="en-GB" w:eastAsia="ru-RU"/>
        </w:rPr>
        <w:t>,</w:t>
      </w:r>
    </w:p>
    <w:p w14:paraId="6C88F1D7" w14:textId="48E36CD8" w:rsidR="00F969CC" w:rsidRPr="00BE20B0" w:rsidRDefault="00F969CC" w:rsidP="00EA625D">
      <w:pPr>
        <w:pStyle w:val="ListParagraph"/>
        <w:numPr>
          <w:ilvl w:val="0"/>
          <w:numId w:val="23"/>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lastRenderedPageBreak/>
        <w:t>The minimum</w:t>
      </w:r>
      <w:r w:rsidR="00D03B08" w:rsidRPr="00BE20B0">
        <w:rPr>
          <w:rFonts w:ascii="PermianSerifTypeface" w:eastAsia="Times New Roman" w:hAnsi="PermianSerifTypeface" w:cs="Times New Roman"/>
          <w:lang w:val="en-GB" w:eastAsia="ru-RU"/>
        </w:rPr>
        <w:t xml:space="preserve"> monetary</w:t>
      </w:r>
      <w:r w:rsidRPr="00BE20B0">
        <w:rPr>
          <w:rFonts w:ascii="PermianSerifTypeface" w:eastAsia="Times New Roman" w:hAnsi="PermianSerifTypeface" w:cs="Times New Roman"/>
          <w:lang w:val="en-GB" w:eastAsia="ru-RU"/>
        </w:rPr>
        <w:t xml:space="preserve"> amount</w:t>
      </w:r>
      <w:r w:rsidR="00D03B08" w:rsidRPr="00BE20B0">
        <w:rPr>
          <w:rFonts w:ascii="PermianSerifTypeface" w:eastAsia="Times New Roman" w:hAnsi="PermianSerifTypeface" w:cs="Times New Roman"/>
          <w:lang w:val="en-GB" w:eastAsia="ru-RU"/>
        </w:rPr>
        <w:t xml:space="preserve"> for each service provided – </w:t>
      </w:r>
      <w:r w:rsidR="00A809D3" w:rsidRPr="00BE20B0">
        <w:rPr>
          <w:rFonts w:ascii="PermianSerifTypeface" w:eastAsia="Times New Roman" w:hAnsi="PermianSerifTypeface" w:cs="Times New Roman"/>
          <w:lang w:val="en-GB" w:eastAsia="ru-RU"/>
        </w:rPr>
        <w:t>in case</w:t>
      </w:r>
      <w:r w:rsidR="00D03B08" w:rsidRPr="00BE20B0">
        <w:rPr>
          <w:rFonts w:ascii="PermianSerifTypeface" w:eastAsia="Times New Roman" w:hAnsi="PermianSerifTypeface" w:cs="Times New Roman"/>
          <w:lang w:val="en-GB" w:eastAsia="ru-RU"/>
        </w:rPr>
        <w:t xml:space="preserve"> of undertakings applying for a licence for the provision of both </w:t>
      </w:r>
      <w:r w:rsidR="00CA3D88" w:rsidRPr="00BE20B0">
        <w:rPr>
          <w:rFonts w:ascii="PermianSerifTypeface" w:eastAsia="Times New Roman" w:hAnsi="PermianSerifTypeface" w:cs="Times New Roman"/>
          <w:lang w:val="en-GB" w:eastAsia="ru-RU"/>
        </w:rPr>
        <w:t>payment</w:t>
      </w:r>
      <w:r w:rsidR="00D03B08" w:rsidRPr="00BE20B0">
        <w:rPr>
          <w:rFonts w:ascii="PermianSerifTypeface" w:eastAsia="Times New Roman" w:hAnsi="PermianSerifTypeface" w:cs="Times New Roman"/>
          <w:lang w:val="en-GB" w:eastAsia="ru-RU"/>
        </w:rPr>
        <w:t xml:space="preserve"> initiation and account information services. </w:t>
      </w:r>
      <w:r w:rsidRPr="00BE20B0">
        <w:rPr>
          <w:rFonts w:ascii="PermianSerifTypeface" w:eastAsia="Times New Roman" w:hAnsi="PermianSerifTypeface" w:cs="Times New Roman"/>
          <w:lang w:val="en-GB" w:eastAsia="ru-RU"/>
        </w:rPr>
        <w:t xml:space="preserve">   </w:t>
      </w:r>
    </w:p>
    <w:p w14:paraId="657AA564" w14:textId="53B8F3AC" w:rsidR="00F969CC" w:rsidRPr="00BE20B0" w:rsidRDefault="00A809D3"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In case</w:t>
      </w:r>
      <w:r w:rsidR="00D03B08" w:rsidRPr="00BE20B0">
        <w:rPr>
          <w:rFonts w:ascii="PermianSerifTypeface" w:eastAsia="Times New Roman" w:hAnsi="PermianSerifTypeface" w:cs="Times New Roman"/>
          <w:lang w:val="en-GB" w:eastAsia="ru-RU"/>
        </w:rPr>
        <w:t xml:space="preserve"> of undertakings that provide any other </w:t>
      </w:r>
      <w:r w:rsidR="00CA3D88" w:rsidRPr="00BE20B0">
        <w:rPr>
          <w:rFonts w:ascii="PermianSerifTypeface" w:eastAsia="Times New Roman" w:hAnsi="PermianSerifTypeface" w:cs="Times New Roman"/>
          <w:lang w:val="en-GB" w:eastAsia="ru-RU"/>
        </w:rPr>
        <w:t>payment</w:t>
      </w:r>
      <w:r w:rsidR="00D03B08" w:rsidRPr="00BE20B0">
        <w:rPr>
          <w:rFonts w:ascii="PermianSerifTypeface" w:eastAsia="Times New Roman" w:hAnsi="PermianSerifTypeface" w:cs="Times New Roman"/>
          <w:lang w:val="en-GB" w:eastAsia="ru-RU"/>
        </w:rPr>
        <w:t xml:space="preserve"> service as referred to in Article 4 paragraph (1) item</w:t>
      </w:r>
      <w:r w:rsidR="00116D82" w:rsidRPr="00BE20B0">
        <w:rPr>
          <w:rFonts w:ascii="PermianSerifTypeface" w:eastAsia="Times New Roman" w:hAnsi="PermianSerifTypeface" w:cs="Times New Roman"/>
          <w:lang w:val="en-GB" w:eastAsia="ru-RU"/>
        </w:rPr>
        <w:t>s</w:t>
      </w:r>
      <w:r w:rsidR="00D03B08" w:rsidRPr="00BE20B0">
        <w:rPr>
          <w:rFonts w:ascii="PermianSerifTypeface" w:eastAsia="Times New Roman" w:hAnsi="PermianSerifTypeface" w:cs="Times New Roman"/>
          <w:lang w:val="en-GB" w:eastAsia="ru-RU"/>
        </w:rPr>
        <w:t xml:space="preserve"> 1)-6)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00D03B08" w:rsidRPr="00BE20B0">
        <w:rPr>
          <w:rFonts w:ascii="PermianSerifTypeface" w:eastAsia="Times New Roman" w:hAnsi="PermianSerifTypeface" w:cs="Times New Roman"/>
          <w:lang w:val="en-GB" w:eastAsia="ru-RU"/>
        </w:rPr>
        <w:t xml:space="preserve">, in parallel with either </w:t>
      </w:r>
      <w:r w:rsidR="00CA3D88" w:rsidRPr="00BE20B0">
        <w:rPr>
          <w:rFonts w:ascii="PermianSerifTypeface" w:eastAsia="Times New Roman" w:hAnsi="PermianSerifTypeface" w:cs="Times New Roman"/>
          <w:lang w:val="en-GB" w:eastAsia="ru-RU"/>
        </w:rPr>
        <w:t>payment</w:t>
      </w:r>
      <w:r w:rsidR="00D03B08" w:rsidRPr="00BE20B0">
        <w:rPr>
          <w:rFonts w:ascii="PermianSerifTypeface" w:eastAsia="Times New Roman" w:hAnsi="PermianSerifTypeface" w:cs="Times New Roman"/>
          <w:lang w:val="en-GB" w:eastAsia="ru-RU"/>
        </w:rPr>
        <w:t xml:space="preserve"> initiation service or account information service, or both, it </w:t>
      </w:r>
      <w:r w:rsidR="0087133D" w:rsidRPr="00BE20B0">
        <w:rPr>
          <w:rFonts w:ascii="PermianSerifTypeface" w:eastAsia="Times New Roman" w:hAnsi="PermianSerifTypeface" w:cs="Times New Roman"/>
          <w:lang w:val="en-GB" w:eastAsia="ru-RU"/>
        </w:rPr>
        <w:t>shall</w:t>
      </w:r>
      <w:r w:rsidR="00D03B08" w:rsidRPr="00BE20B0">
        <w:rPr>
          <w:rFonts w:ascii="PermianSerifTypeface" w:eastAsia="Times New Roman" w:hAnsi="PermianSerifTypeface" w:cs="Times New Roman"/>
          <w:lang w:val="en-GB" w:eastAsia="ru-RU"/>
        </w:rPr>
        <w:t xml:space="preserve"> calculate the minimum monetary amount of the professional indemnity insurance or comparable guarantee for providing </w:t>
      </w:r>
      <w:r w:rsidR="00CA3D88" w:rsidRPr="00BE20B0">
        <w:rPr>
          <w:rFonts w:ascii="PermianSerifTypeface" w:eastAsia="Times New Roman" w:hAnsi="PermianSerifTypeface" w:cs="Times New Roman"/>
          <w:lang w:val="en-GB" w:eastAsia="ru-RU"/>
        </w:rPr>
        <w:t>payment</w:t>
      </w:r>
      <w:r w:rsidR="00D03B08" w:rsidRPr="00BE20B0">
        <w:rPr>
          <w:rFonts w:ascii="PermianSerifTypeface" w:eastAsia="Times New Roman" w:hAnsi="PermianSerifTypeface" w:cs="Times New Roman"/>
          <w:lang w:val="en-GB" w:eastAsia="ru-RU"/>
        </w:rPr>
        <w:t xml:space="preserve"> information services or account information services, or both, without prejudice to requirements relating to the calculation of </w:t>
      </w:r>
      <w:r w:rsidR="008E7777" w:rsidRPr="00BE20B0">
        <w:rPr>
          <w:rFonts w:ascii="PermianSerifTypeface" w:eastAsia="Times New Roman" w:hAnsi="PermianSerifTypeface" w:cs="Times New Roman"/>
          <w:lang w:val="en-GB" w:eastAsia="ru-RU"/>
        </w:rPr>
        <w:t>equity</w:t>
      </w:r>
      <w:r w:rsidR="00D03B08" w:rsidRPr="00BE20B0">
        <w:rPr>
          <w:rFonts w:ascii="PermianSerifTypeface" w:eastAsia="Times New Roman" w:hAnsi="PermianSerifTypeface" w:cs="Times New Roman"/>
          <w:lang w:val="en-GB" w:eastAsia="ru-RU"/>
        </w:rPr>
        <w:t xml:space="preserve"> according to Article </w:t>
      </w:r>
      <w:r w:rsidR="008E7777" w:rsidRPr="00BE20B0">
        <w:rPr>
          <w:rFonts w:ascii="PermianSerifTypeface" w:eastAsia="Times New Roman" w:hAnsi="PermianSerifTypeface" w:cs="Times New Roman"/>
          <w:lang w:val="en-GB" w:eastAsia="ru-RU"/>
        </w:rPr>
        <w:t xml:space="preserve">12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008E7777" w:rsidRPr="00BE20B0">
        <w:rPr>
          <w:rFonts w:ascii="PermianSerifTypeface" w:eastAsia="Times New Roman" w:hAnsi="PermianSerifTypeface" w:cs="Times New Roman"/>
          <w:lang w:val="en-GB" w:eastAsia="ru-RU"/>
        </w:rPr>
        <w:t xml:space="preserve"> and/or </w:t>
      </w:r>
      <w:r w:rsidR="00D03B08" w:rsidRPr="00BE20B0">
        <w:rPr>
          <w:rFonts w:ascii="PermianSerifTypeface" w:eastAsia="Times New Roman" w:hAnsi="PermianSerifTypeface" w:cs="Times New Roman"/>
          <w:lang w:val="en-GB" w:eastAsia="ru-RU"/>
        </w:rPr>
        <w:t xml:space="preserve">own funds according to Article </w:t>
      </w:r>
      <w:r w:rsidR="008E7777" w:rsidRPr="00BE20B0">
        <w:rPr>
          <w:rFonts w:ascii="PermianSerifTypeface" w:eastAsia="Times New Roman" w:hAnsi="PermianSerifTypeface" w:cs="Times New Roman"/>
          <w:lang w:val="en-GB" w:eastAsia="ru-RU"/>
        </w:rPr>
        <w:t xml:space="preserve">13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008E7777" w:rsidRPr="00BE20B0">
        <w:rPr>
          <w:rFonts w:ascii="PermianSerifTypeface" w:eastAsia="Times New Roman" w:hAnsi="PermianSerifTypeface" w:cs="Times New Roman"/>
          <w:lang w:val="en-GB" w:eastAsia="ru-RU"/>
        </w:rPr>
        <w:t xml:space="preserve">. </w:t>
      </w:r>
    </w:p>
    <w:p w14:paraId="562549D5" w14:textId="4A4B1822" w:rsidR="008E7777" w:rsidRPr="00BE20B0" w:rsidRDefault="008E7777"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If the applicant is also engaged in </w:t>
      </w:r>
      <w:r w:rsidR="00A809D3" w:rsidRPr="00BE20B0">
        <w:rPr>
          <w:rFonts w:ascii="PermianSerifTypeface" w:eastAsia="Times New Roman" w:hAnsi="PermianSerifTypeface" w:cs="Times New Roman"/>
          <w:lang w:val="en-GB" w:eastAsia="ru-RU"/>
        </w:rPr>
        <w:t>activity</w:t>
      </w:r>
      <w:r w:rsidRPr="00BE20B0">
        <w:rPr>
          <w:rFonts w:ascii="PermianSerifTypeface" w:eastAsia="Times New Roman" w:hAnsi="PermianSerifTypeface" w:cs="Times New Roman"/>
          <w:lang w:val="en-GB" w:eastAsia="ru-RU"/>
        </w:rPr>
        <w:t xml:space="preserve"> other than providing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services as referred to in Article 4 paragraph (1) of </w:t>
      </w:r>
      <w:r w:rsidR="00D1118D" w:rsidRPr="00BE20B0">
        <w:rPr>
          <w:rFonts w:ascii="PermianSerifTypeface" w:eastAsia="Times New Roman" w:hAnsi="PermianSerifTypeface" w:cs="Times New Roman"/>
          <w:lang w:val="en-GB" w:eastAsia="ru-RU"/>
        </w:rPr>
        <w:t>Law No 114/2012 on payment services</w:t>
      </w:r>
      <w:r w:rsidRPr="00BE20B0">
        <w:rPr>
          <w:rFonts w:ascii="PermianSerifTypeface" w:eastAsia="Times New Roman" w:hAnsi="PermianSerifTypeface" w:cs="Times New Roman"/>
          <w:lang w:val="en-GB" w:eastAsia="ru-RU"/>
        </w:rPr>
        <w:t xml:space="preserve"> and </w:t>
      </w:r>
      <w:r w:rsidR="00A809D3" w:rsidRPr="00BE20B0">
        <w:rPr>
          <w:rFonts w:ascii="PermianSerifTypeface" w:eastAsia="Times New Roman" w:hAnsi="PermianSerifTypeface" w:cs="Times New Roman"/>
          <w:lang w:val="en-GB" w:eastAsia="ru-RU"/>
        </w:rPr>
        <w:t>e</w:t>
      </w:r>
      <w:r w:rsidRPr="00BE20B0">
        <w:rPr>
          <w:rFonts w:ascii="PermianSerifTypeface" w:eastAsia="Times New Roman" w:hAnsi="PermianSerifTypeface" w:cs="Times New Roman"/>
          <w:lang w:val="en-GB" w:eastAsia="ru-RU"/>
        </w:rPr>
        <w:t xml:space="preserve">lectronic </w:t>
      </w:r>
      <w:r w:rsidR="00A809D3" w:rsidRPr="00BE20B0">
        <w:rPr>
          <w:rFonts w:ascii="PermianSerifTypeface" w:eastAsia="Times New Roman" w:hAnsi="PermianSerifTypeface" w:cs="Times New Roman"/>
          <w:lang w:val="en-GB" w:eastAsia="ru-RU"/>
        </w:rPr>
        <w:t>m</w:t>
      </w:r>
      <w:r w:rsidRPr="00BE20B0">
        <w:rPr>
          <w:rFonts w:ascii="PermianSerifTypeface" w:eastAsia="Times New Roman" w:hAnsi="PermianSerifTypeface" w:cs="Times New Roman"/>
          <w:lang w:val="en-GB" w:eastAsia="ru-RU"/>
        </w:rPr>
        <w:t>one</w:t>
      </w:r>
      <w:r w:rsidR="00A809D3" w:rsidRPr="00BE20B0">
        <w:rPr>
          <w:rFonts w:ascii="PermianSerifTypeface" w:eastAsia="Times New Roman" w:hAnsi="PermianSerifTypeface" w:cs="Times New Roman"/>
          <w:lang w:val="en-GB" w:eastAsia="ru-RU"/>
        </w:rPr>
        <w:t>y</w:t>
      </w:r>
      <w:r w:rsidRPr="00BE20B0">
        <w:rPr>
          <w:rFonts w:ascii="PermianSerifTypeface" w:eastAsia="Times New Roman" w:hAnsi="PermianSerifTypeface" w:cs="Times New Roman"/>
          <w:lang w:val="en-GB" w:eastAsia="ru-RU"/>
        </w:rPr>
        <w:t xml:space="preserve">, it </w:t>
      </w:r>
      <w:r w:rsidR="0087133D" w:rsidRPr="00BE20B0">
        <w:rPr>
          <w:rFonts w:ascii="PermianSerifTypeface" w:eastAsia="Times New Roman" w:hAnsi="PermianSerifTypeface" w:cs="Times New Roman"/>
          <w:lang w:val="en-GB" w:eastAsia="ru-RU"/>
        </w:rPr>
        <w:t>shall</w:t>
      </w:r>
      <w:r w:rsidRPr="00BE20B0">
        <w:rPr>
          <w:rFonts w:ascii="PermianSerifTypeface" w:eastAsia="Times New Roman" w:hAnsi="PermianSerifTypeface" w:cs="Times New Roman"/>
          <w:lang w:val="en-GB" w:eastAsia="ru-RU"/>
        </w:rPr>
        <w:t xml:space="preserve"> be added in the formula, in addition to the values required for the type of activity the applicant aims to provide, the value of MDL 900</w:t>
      </w:r>
      <w:r w:rsidR="00A809D3"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000. </w:t>
      </w:r>
    </w:p>
    <w:p w14:paraId="7B074418" w14:textId="0219ED6A" w:rsidR="008E7777" w:rsidRPr="00BE20B0" w:rsidRDefault="008E7777"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If an applicant that is engaged in other</w:t>
      </w:r>
      <w:r w:rsidR="00FA57D0" w:rsidRPr="00BE20B0">
        <w:rPr>
          <w:rFonts w:ascii="PermianSerifTypeface" w:eastAsia="Times New Roman" w:hAnsi="PermianSerifTypeface" w:cs="Times New Roman"/>
          <w:lang w:val="en-GB" w:eastAsia="ru-RU"/>
        </w:rPr>
        <w:t xml:space="preserve"> </w:t>
      </w:r>
      <w:r w:rsidR="00A809D3" w:rsidRPr="00BE20B0">
        <w:rPr>
          <w:rFonts w:ascii="PermianSerifTypeface" w:eastAsia="Times New Roman" w:hAnsi="PermianSerifTypeface" w:cs="Times New Roman"/>
          <w:lang w:val="en-GB" w:eastAsia="ru-RU"/>
        </w:rPr>
        <w:t>activities</w:t>
      </w:r>
      <w:r w:rsidR="00FA57D0" w:rsidRPr="00BE20B0">
        <w:rPr>
          <w:rFonts w:ascii="PermianSerifTypeface" w:eastAsia="Times New Roman" w:hAnsi="PermianSerifTypeface" w:cs="Times New Roman"/>
          <w:lang w:val="en-GB" w:eastAsia="ru-RU"/>
        </w:rPr>
        <w:t xml:space="preserve"> than </w:t>
      </w:r>
      <w:r w:rsidR="00CA3D88" w:rsidRPr="00BE20B0">
        <w:rPr>
          <w:rFonts w:ascii="PermianSerifTypeface" w:eastAsia="Times New Roman" w:hAnsi="PermianSerifTypeface" w:cs="Times New Roman"/>
          <w:lang w:val="en-GB" w:eastAsia="ru-RU"/>
        </w:rPr>
        <w:t>payment</w:t>
      </w:r>
      <w:r w:rsidR="00FA57D0" w:rsidRPr="00BE20B0">
        <w:rPr>
          <w:rFonts w:ascii="PermianSerifTypeface" w:eastAsia="Times New Roman" w:hAnsi="PermianSerifTypeface" w:cs="Times New Roman"/>
          <w:lang w:val="en-GB" w:eastAsia="ru-RU"/>
        </w:rPr>
        <w:t xml:space="preserve"> </w:t>
      </w:r>
      <w:r w:rsidRPr="00BE20B0">
        <w:rPr>
          <w:rFonts w:ascii="PermianSerifTypeface" w:eastAsia="Times New Roman" w:hAnsi="PermianSerifTypeface" w:cs="Times New Roman"/>
          <w:lang w:val="en-GB" w:eastAsia="ru-RU"/>
        </w:rPr>
        <w:t xml:space="preserve">services, can prove that its engagement does not have an impact on the provision of </w:t>
      </w:r>
      <w:r w:rsidR="00CA3D88" w:rsidRPr="00BE20B0">
        <w:rPr>
          <w:rFonts w:ascii="PermianSerifTypeface" w:eastAsia="Times New Roman" w:hAnsi="PermianSerifTypeface" w:cs="Times New Roman"/>
          <w:lang w:val="en-GB" w:eastAsia="ru-RU"/>
        </w:rPr>
        <w:t>payment</w:t>
      </w:r>
      <w:r w:rsidR="00FA57D0" w:rsidRPr="00BE20B0">
        <w:rPr>
          <w:rFonts w:ascii="PermianSerifTypeface" w:eastAsia="Times New Roman" w:hAnsi="PermianSerifTypeface" w:cs="Times New Roman"/>
          <w:lang w:val="en-GB" w:eastAsia="ru-RU"/>
        </w:rPr>
        <w:t xml:space="preserve"> initiation services</w:t>
      </w:r>
      <w:r w:rsidRPr="00BE20B0">
        <w:rPr>
          <w:rFonts w:ascii="PermianSerifTypeface" w:eastAsia="Times New Roman" w:hAnsi="PermianSerifTypeface" w:cs="Times New Roman"/>
          <w:lang w:val="en-GB" w:eastAsia="ru-RU"/>
        </w:rPr>
        <w:t>/</w:t>
      </w:r>
      <w:r w:rsidR="00FA57D0" w:rsidRPr="00BE20B0">
        <w:rPr>
          <w:rFonts w:ascii="PermianSerifTypeface" w:eastAsia="Times New Roman" w:hAnsi="PermianSerifTypeface" w:cs="Times New Roman"/>
          <w:lang w:val="en-GB" w:eastAsia="ru-RU"/>
        </w:rPr>
        <w:t>account information services</w:t>
      </w:r>
      <w:r w:rsidRPr="00BE20B0">
        <w:rPr>
          <w:rFonts w:ascii="PermianSerifTypeface" w:eastAsia="Times New Roman" w:hAnsi="PermianSerifTypeface" w:cs="Times New Roman"/>
          <w:lang w:val="en-GB" w:eastAsia="ru-RU"/>
        </w:rPr>
        <w:t>, either because it holds a guarantee that covers its liabilities arising from the other, non-</w:t>
      </w:r>
      <w:r w:rsidR="00CA3D88" w:rsidRPr="00BE20B0">
        <w:rPr>
          <w:rFonts w:ascii="PermianSerifTypeface" w:eastAsia="Times New Roman" w:hAnsi="PermianSerifTypeface" w:cs="Times New Roman"/>
          <w:lang w:val="en-GB" w:eastAsia="ru-RU"/>
        </w:rPr>
        <w:t>payment</w:t>
      </w:r>
      <w:r w:rsidR="00FA57D0" w:rsidRPr="00BE20B0">
        <w:rPr>
          <w:rFonts w:ascii="PermianSerifTypeface" w:eastAsia="Times New Roman" w:hAnsi="PermianSerifTypeface" w:cs="Times New Roman"/>
          <w:lang w:val="en-GB" w:eastAsia="ru-RU"/>
        </w:rPr>
        <w:t xml:space="preserve"> </w:t>
      </w:r>
      <w:r w:rsidRPr="00BE20B0">
        <w:rPr>
          <w:rFonts w:ascii="PermianSerifTypeface" w:eastAsia="Times New Roman" w:hAnsi="PermianSerifTypeface" w:cs="Times New Roman"/>
          <w:lang w:val="en-GB" w:eastAsia="ru-RU"/>
        </w:rPr>
        <w:t xml:space="preserve">services activities or because the </w:t>
      </w:r>
      <w:r w:rsidR="00FA57D0" w:rsidRPr="00BE20B0">
        <w:rPr>
          <w:rFonts w:ascii="PermianSerifTypeface" w:eastAsia="Times New Roman" w:hAnsi="PermianSerifTypeface" w:cs="Times New Roman"/>
          <w:lang w:val="en-GB" w:eastAsia="ru-RU"/>
        </w:rPr>
        <w:t xml:space="preserve">National Bank of Moldova </w:t>
      </w:r>
      <w:r w:rsidRPr="00BE20B0">
        <w:rPr>
          <w:rFonts w:ascii="PermianSerifTypeface" w:eastAsia="Times New Roman" w:hAnsi="PermianSerifTypeface" w:cs="Times New Roman"/>
          <w:lang w:val="en-GB" w:eastAsia="ru-RU"/>
        </w:rPr>
        <w:t xml:space="preserve">has requested the establishment of a separate entity for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w:t>
      </w:r>
      <w:r w:rsidR="00A809D3" w:rsidRPr="00BE20B0">
        <w:rPr>
          <w:rFonts w:ascii="PermianSerifTypeface" w:eastAsia="Times New Roman" w:hAnsi="PermianSerifTypeface" w:cs="Times New Roman"/>
          <w:lang w:val="en-GB" w:eastAsia="ru-RU"/>
        </w:rPr>
        <w:t>activity</w:t>
      </w:r>
      <w:r w:rsidRPr="00BE20B0">
        <w:rPr>
          <w:rFonts w:ascii="PermianSerifTypeface" w:eastAsia="Times New Roman" w:hAnsi="PermianSerifTypeface" w:cs="Times New Roman"/>
          <w:lang w:val="en-GB" w:eastAsia="ru-RU"/>
        </w:rPr>
        <w:t xml:space="preserve">, in accordance with Article </w:t>
      </w:r>
      <w:r w:rsidR="00FA57D0" w:rsidRPr="00BE20B0">
        <w:rPr>
          <w:rFonts w:ascii="PermianSerifTypeface" w:eastAsia="Times New Roman" w:hAnsi="PermianSerifTypeface" w:cs="Times New Roman"/>
          <w:lang w:val="en-GB" w:eastAsia="ru-RU"/>
        </w:rPr>
        <w:t xml:space="preserve">25 paragraph (2)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xml:space="preserve">, </w:t>
      </w:r>
      <w:r w:rsidR="00FA57D0" w:rsidRPr="00BE20B0">
        <w:rPr>
          <w:rFonts w:ascii="PermianSerifTypeface" w:eastAsia="Times New Roman" w:hAnsi="PermianSerifTypeface" w:cs="Times New Roman"/>
          <w:lang w:val="en-GB" w:eastAsia="ru-RU"/>
        </w:rPr>
        <w:t xml:space="preserve">the value in the calculation formula shall be set to </w:t>
      </w:r>
      <w:r w:rsidRPr="00BE20B0">
        <w:rPr>
          <w:rFonts w:ascii="PermianSerifTypeface" w:eastAsia="Times New Roman" w:hAnsi="PermianSerifTypeface" w:cs="Times New Roman"/>
          <w:lang w:val="en-GB" w:eastAsia="ru-RU"/>
        </w:rPr>
        <w:t>0</w:t>
      </w:r>
      <w:r w:rsidR="00A809D3" w:rsidRPr="00BE20B0">
        <w:rPr>
          <w:rFonts w:ascii="PermianSerifTypeface" w:eastAsia="Times New Roman" w:hAnsi="PermianSerifTypeface" w:cs="Times New Roman"/>
          <w:lang w:val="en-GB" w:eastAsia="ru-RU"/>
        </w:rPr>
        <w:t xml:space="preserve"> (zero)</w:t>
      </w:r>
      <w:r w:rsidRPr="00BE20B0">
        <w:rPr>
          <w:rFonts w:ascii="PermianSerifTypeface" w:eastAsia="Times New Roman" w:hAnsi="PermianSerifTypeface" w:cs="Times New Roman"/>
          <w:lang w:val="en-GB" w:eastAsia="ru-RU"/>
        </w:rPr>
        <w:t>.</w:t>
      </w:r>
    </w:p>
    <w:p w14:paraId="150549CE" w14:textId="450A5366" w:rsidR="00FA57D0" w:rsidRPr="00BE20B0" w:rsidRDefault="00FA57D0" w:rsidP="00FA57D0">
      <w:pPr>
        <w:pStyle w:val="ListParagraph"/>
        <w:tabs>
          <w:tab w:val="left" w:pos="360"/>
          <w:tab w:val="left" w:pos="567"/>
          <w:tab w:val="left" w:pos="851"/>
          <w:tab w:val="left" w:pos="993"/>
        </w:tabs>
        <w:spacing w:after="0" w:line="240" w:lineRule="auto"/>
        <w:ind w:left="567"/>
        <w:jc w:val="both"/>
        <w:rPr>
          <w:rFonts w:ascii="PermianSerifTypeface" w:eastAsia="Times New Roman" w:hAnsi="PermianSerifTypeface" w:cs="Times New Roman"/>
          <w:lang w:val="en-GB" w:eastAsia="ru-RU"/>
        </w:rPr>
      </w:pPr>
    </w:p>
    <w:p w14:paraId="3798D911" w14:textId="77777777" w:rsidR="00A150FF" w:rsidRPr="00BE20B0" w:rsidRDefault="00A150FF" w:rsidP="00FA57D0">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b/>
          <w:bCs/>
          <w:lang w:val="en-GB" w:eastAsia="ru-RU"/>
        </w:rPr>
      </w:pPr>
    </w:p>
    <w:p w14:paraId="16F5892D" w14:textId="77777777" w:rsidR="00A150FF" w:rsidRPr="00BE20B0" w:rsidRDefault="00A150FF" w:rsidP="00FA57D0">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b/>
          <w:bCs/>
          <w:lang w:val="en-GB" w:eastAsia="ru-RU"/>
        </w:rPr>
      </w:pPr>
    </w:p>
    <w:p w14:paraId="2B6D652A" w14:textId="77777777" w:rsidR="00A150FF" w:rsidRPr="00BE20B0" w:rsidRDefault="00A150FF" w:rsidP="00FA57D0">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b/>
          <w:bCs/>
          <w:lang w:val="en-GB" w:eastAsia="ru-RU"/>
        </w:rPr>
      </w:pPr>
    </w:p>
    <w:p w14:paraId="63D6BF29" w14:textId="77777777" w:rsidR="00A150FF" w:rsidRPr="00BE20B0" w:rsidRDefault="00A150FF" w:rsidP="00FA57D0">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b/>
          <w:bCs/>
          <w:lang w:val="en-GB" w:eastAsia="ru-RU"/>
        </w:rPr>
      </w:pPr>
    </w:p>
    <w:p w14:paraId="639BFEF0" w14:textId="6A0F30F9" w:rsidR="00FA57D0" w:rsidRPr="00BE20B0" w:rsidRDefault="00FA57D0" w:rsidP="00FA57D0">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Section 5</w:t>
      </w:r>
    </w:p>
    <w:p w14:paraId="1148D878" w14:textId="32F1C693" w:rsidR="00FA57D0" w:rsidRPr="00BE20B0" w:rsidRDefault="00FA57D0" w:rsidP="00FA57D0">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CALCULATION OF SIZE OF ACTIVITY CRITERION</w:t>
      </w:r>
    </w:p>
    <w:p w14:paraId="4ED86EFC" w14:textId="77777777" w:rsidR="00A7071C" w:rsidRPr="00BE20B0" w:rsidRDefault="00A7071C" w:rsidP="00FA57D0">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b/>
          <w:bCs/>
          <w:lang w:val="en-GB" w:eastAsia="ru-RU"/>
        </w:rPr>
      </w:pPr>
    </w:p>
    <w:p w14:paraId="0419BBCA" w14:textId="7CA224D8" w:rsidR="00FA57D0" w:rsidRPr="00BE20B0" w:rsidRDefault="00FA57D0"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The value of the indicator for the size of activity criterion for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initiation service provider shall be calculated according to the following formula:</w:t>
      </w:r>
    </w:p>
    <w:p w14:paraId="4161CB60" w14:textId="64600213" w:rsidR="00FA57D0" w:rsidRPr="00BE20B0" w:rsidRDefault="00FA57D0" w:rsidP="00FA57D0">
      <w:pPr>
        <w:pStyle w:val="NormalWeb"/>
        <w:tabs>
          <w:tab w:val="left" w:pos="426"/>
          <w:tab w:val="left" w:pos="993"/>
        </w:tabs>
        <w:ind w:firstLine="567"/>
        <w:jc w:val="both"/>
        <w:rPr>
          <w:rFonts w:ascii="PermianSerifTypeface" w:hAnsi="PermianSerifTypeface"/>
          <w:sz w:val="22"/>
          <w:szCs w:val="18"/>
          <w:lang w:val="en-GB"/>
        </w:rPr>
      </w:pPr>
      <w:r w:rsidRPr="00BE20B0">
        <w:rPr>
          <w:rFonts w:ascii="PermianSerifTypeface" w:hAnsi="PermianSerifTypeface"/>
          <w:sz w:val="22"/>
          <w:szCs w:val="18"/>
          <w:lang w:val="en-GB"/>
        </w:rPr>
        <w:t>N = a + b + c + d + e</w:t>
      </w:r>
    </w:p>
    <w:p w14:paraId="79171A5E" w14:textId="673B2DFC" w:rsidR="00FA57D0" w:rsidRPr="00BE20B0" w:rsidRDefault="00FA57D0" w:rsidP="00FA57D0">
      <w:pPr>
        <w:pStyle w:val="NormalWeb"/>
        <w:tabs>
          <w:tab w:val="left" w:pos="426"/>
          <w:tab w:val="left" w:pos="993"/>
        </w:tabs>
        <w:ind w:firstLine="567"/>
        <w:jc w:val="both"/>
        <w:rPr>
          <w:rFonts w:ascii="PermianSerifTypeface" w:hAnsi="PermianSerifTypeface"/>
          <w:sz w:val="22"/>
          <w:szCs w:val="18"/>
          <w:lang w:val="en-GB"/>
        </w:rPr>
      </w:pPr>
      <w:r w:rsidRPr="00BE20B0">
        <w:rPr>
          <w:rFonts w:ascii="PermianSerifTypeface" w:hAnsi="PermianSerifTypeface"/>
          <w:sz w:val="22"/>
          <w:szCs w:val="18"/>
          <w:lang w:val="en-GB"/>
        </w:rPr>
        <w:t xml:space="preserve">where: </w:t>
      </w:r>
    </w:p>
    <w:p w14:paraId="01452EF6" w14:textId="6390EA72" w:rsidR="00FA57D0" w:rsidRPr="00BE20B0" w:rsidRDefault="00FA57D0" w:rsidP="003952AA">
      <w:pPr>
        <w:pStyle w:val="NormalWeb"/>
        <w:tabs>
          <w:tab w:val="left" w:pos="426"/>
          <w:tab w:val="left" w:pos="993"/>
        </w:tabs>
        <w:ind w:firstLine="567"/>
        <w:jc w:val="both"/>
        <w:rPr>
          <w:rFonts w:ascii="PermianSerifTypeface" w:hAnsi="PermianSerifTypeface"/>
          <w:sz w:val="22"/>
          <w:szCs w:val="18"/>
          <w:lang w:val="en-GB"/>
        </w:rPr>
      </w:pPr>
      <w:r w:rsidRPr="00BE20B0">
        <w:rPr>
          <w:rFonts w:ascii="PermianSerifTypeface" w:hAnsi="PermianSerifTypeface"/>
          <w:sz w:val="22"/>
          <w:szCs w:val="18"/>
          <w:lang w:val="en-GB"/>
        </w:rPr>
        <w:t>N – represents the total value of all transactions initiated by the applicant in the previous</w:t>
      </w:r>
      <w:r w:rsidR="003952AA" w:rsidRPr="00BE20B0">
        <w:rPr>
          <w:rFonts w:ascii="PermianSerifTypeface" w:hAnsi="PermianSerifTypeface"/>
          <w:sz w:val="22"/>
          <w:szCs w:val="18"/>
          <w:lang w:val="en-GB"/>
        </w:rPr>
        <w:t xml:space="preserve"> </w:t>
      </w:r>
      <w:r w:rsidRPr="00BE20B0">
        <w:rPr>
          <w:rFonts w:ascii="PermianSerifTypeface" w:hAnsi="PermianSerifTypeface"/>
          <w:sz w:val="22"/>
          <w:szCs w:val="18"/>
          <w:lang w:val="en-GB"/>
        </w:rPr>
        <w:t>12 months:</w:t>
      </w:r>
    </w:p>
    <w:p w14:paraId="5627469E" w14:textId="588D3161" w:rsidR="00FA57D0" w:rsidRPr="00BE20B0" w:rsidRDefault="003952AA" w:rsidP="00FA57D0">
      <w:pPr>
        <w:pStyle w:val="NormalWeb"/>
        <w:tabs>
          <w:tab w:val="left" w:pos="426"/>
          <w:tab w:val="left" w:pos="993"/>
        </w:tabs>
        <w:ind w:firstLine="567"/>
        <w:jc w:val="both"/>
        <w:rPr>
          <w:rFonts w:ascii="PermianSerifTypeface" w:hAnsi="PermianSerifTypeface"/>
          <w:sz w:val="22"/>
          <w:szCs w:val="18"/>
          <w:lang w:val="en-GB"/>
        </w:rPr>
      </w:pPr>
      <w:r w:rsidRPr="00BE20B0">
        <w:rPr>
          <w:rFonts w:ascii="PermianSerifTypeface" w:hAnsi="PermianSerifTypeface"/>
          <w:sz w:val="22"/>
          <w:szCs w:val="18"/>
          <w:lang w:val="en-GB"/>
        </w:rPr>
        <w:t xml:space="preserve">a - </w:t>
      </w:r>
      <w:r w:rsidR="00FA57D0" w:rsidRPr="00BE20B0">
        <w:rPr>
          <w:rFonts w:ascii="PermianSerifTypeface" w:hAnsi="PermianSerifTypeface"/>
          <w:sz w:val="22"/>
          <w:szCs w:val="18"/>
          <w:lang w:val="en-GB"/>
        </w:rPr>
        <w:t xml:space="preserve"> 40% of the slice of N up to and including </w:t>
      </w:r>
      <w:r w:rsidRPr="00BE20B0">
        <w:rPr>
          <w:rFonts w:ascii="PermianSerifTypeface" w:hAnsi="PermianSerifTypeface"/>
          <w:sz w:val="22"/>
          <w:szCs w:val="18"/>
          <w:lang w:val="en-GB"/>
        </w:rPr>
        <w:t>MDL</w:t>
      </w:r>
      <w:r w:rsidR="00FA57D0" w:rsidRPr="00BE20B0">
        <w:rPr>
          <w:rFonts w:ascii="PermianSerifTypeface" w:hAnsi="PermianSerifTypeface"/>
          <w:sz w:val="22"/>
          <w:szCs w:val="18"/>
          <w:lang w:val="en-GB"/>
        </w:rPr>
        <w:t xml:space="preserve"> </w:t>
      </w:r>
      <w:r w:rsidRPr="00BE20B0">
        <w:rPr>
          <w:rFonts w:ascii="PermianSerifTypeface" w:hAnsi="PermianSerifTypeface"/>
          <w:sz w:val="22"/>
          <w:szCs w:val="18"/>
          <w:lang w:val="en-GB"/>
        </w:rPr>
        <w:t>1</w:t>
      </w:r>
      <w:r w:rsidR="00FA57D0" w:rsidRPr="00BE20B0">
        <w:rPr>
          <w:rFonts w:ascii="PermianSerifTypeface" w:hAnsi="PermianSerifTypeface"/>
          <w:sz w:val="22"/>
          <w:szCs w:val="18"/>
          <w:lang w:val="en-GB"/>
        </w:rPr>
        <w:t>0</w:t>
      </w:r>
      <w:r w:rsidR="00A809D3" w:rsidRPr="00BE20B0">
        <w:rPr>
          <w:rFonts w:ascii="PermianSerifTypeface" w:hAnsi="PermianSerifTypeface"/>
          <w:sz w:val="22"/>
          <w:szCs w:val="18"/>
          <w:lang w:val="en-GB"/>
        </w:rPr>
        <w:t>,</w:t>
      </w:r>
      <w:r w:rsidRPr="00BE20B0">
        <w:rPr>
          <w:rFonts w:ascii="PermianSerifTypeface" w:hAnsi="PermianSerifTypeface"/>
          <w:sz w:val="22"/>
          <w:szCs w:val="18"/>
          <w:lang w:val="en-GB"/>
        </w:rPr>
        <w:t>00</w:t>
      </w:r>
      <w:r w:rsidR="00FA57D0" w:rsidRPr="00BE20B0">
        <w:rPr>
          <w:rFonts w:ascii="PermianSerifTypeface" w:hAnsi="PermianSerifTypeface"/>
          <w:sz w:val="22"/>
          <w:szCs w:val="18"/>
          <w:lang w:val="en-GB"/>
        </w:rPr>
        <w:t>0</w:t>
      </w:r>
      <w:r w:rsidR="00A809D3" w:rsidRPr="00BE20B0">
        <w:rPr>
          <w:rFonts w:ascii="PermianSerifTypeface" w:hAnsi="PermianSerifTypeface"/>
          <w:sz w:val="22"/>
          <w:szCs w:val="18"/>
          <w:lang w:val="en-GB"/>
        </w:rPr>
        <w:t>,</w:t>
      </w:r>
      <w:r w:rsidR="00FA57D0" w:rsidRPr="00BE20B0">
        <w:rPr>
          <w:rFonts w:ascii="PermianSerifTypeface" w:hAnsi="PermianSerifTypeface"/>
          <w:sz w:val="22"/>
          <w:szCs w:val="18"/>
          <w:lang w:val="en-GB"/>
        </w:rPr>
        <w:t>000</w:t>
      </w:r>
      <w:r w:rsidR="00CA3D88" w:rsidRPr="00BE20B0">
        <w:rPr>
          <w:rFonts w:ascii="PermianSerifTypeface" w:hAnsi="PermianSerifTypeface"/>
          <w:sz w:val="22"/>
          <w:szCs w:val="18"/>
          <w:lang w:val="en-GB"/>
        </w:rPr>
        <w:t>,</w:t>
      </w:r>
    </w:p>
    <w:p w14:paraId="424D7243" w14:textId="06183AFB" w:rsidR="00FA57D0" w:rsidRPr="00BE20B0" w:rsidRDefault="00FA57D0" w:rsidP="00FA57D0">
      <w:pPr>
        <w:pStyle w:val="NormalWeb"/>
        <w:tabs>
          <w:tab w:val="left" w:pos="426"/>
          <w:tab w:val="left" w:pos="993"/>
        </w:tabs>
        <w:ind w:firstLine="567"/>
        <w:jc w:val="both"/>
        <w:rPr>
          <w:rFonts w:ascii="PermianSerifTypeface" w:hAnsi="PermianSerifTypeface"/>
          <w:sz w:val="22"/>
          <w:szCs w:val="18"/>
          <w:lang w:val="en-GB"/>
        </w:rPr>
      </w:pPr>
      <w:r w:rsidRPr="00BE20B0">
        <w:rPr>
          <w:rFonts w:ascii="PermianSerifTypeface" w:hAnsi="PermianSerifTypeface"/>
          <w:sz w:val="22"/>
          <w:szCs w:val="18"/>
          <w:lang w:val="en-GB"/>
        </w:rPr>
        <w:t>b</w:t>
      </w:r>
      <w:r w:rsidR="003952AA" w:rsidRPr="00BE20B0">
        <w:rPr>
          <w:rFonts w:ascii="PermianSerifTypeface" w:hAnsi="PermianSerifTypeface"/>
          <w:sz w:val="22"/>
          <w:szCs w:val="18"/>
          <w:lang w:val="en-GB"/>
        </w:rPr>
        <w:t xml:space="preserve"> -</w:t>
      </w:r>
      <w:r w:rsidRPr="00BE20B0">
        <w:rPr>
          <w:rFonts w:ascii="PermianSerifTypeface" w:hAnsi="PermianSerifTypeface"/>
          <w:sz w:val="22"/>
          <w:szCs w:val="18"/>
          <w:lang w:val="en-GB"/>
        </w:rPr>
        <w:t xml:space="preserve"> 25% of the slice of N above </w:t>
      </w:r>
      <w:r w:rsidR="003952AA" w:rsidRPr="00BE20B0">
        <w:rPr>
          <w:rFonts w:ascii="PermianSerifTypeface" w:hAnsi="PermianSerifTypeface"/>
          <w:sz w:val="22"/>
          <w:szCs w:val="18"/>
          <w:lang w:val="en-GB"/>
        </w:rPr>
        <w:t>MDL</w:t>
      </w:r>
      <w:r w:rsidRPr="00BE20B0">
        <w:rPr>
          <w:rFonts w:ascii="PermianSerifTypeface" w:hAnsi="PermianSerifTypeface"/>
          <w:sz w:val="22"/>
          <w:szCs w:val="18"/>
          <w:lang w:val="en-GB"/>
        </w:rPr>
        <w:t xml:space="preserve"> </w:t>
      </w:r>
      <w:r w:rsidR="003952AA" w:rsidRPr="00BE20B0">
        <w:rPr>
          <w:rFonts w:ascii="PermianSerifTypeface" w:hAnsi="PermianSerifTypeface"/>
          <w:sz w:val="22"/>
          <w:szCs w:val="18"/>
          <w:lang w:val="en-GB"/>
        </w:rPr>
        <w:t>10 0</w:t>
      </w:r>
      <w:r w:rsidRPr="00BE20B0">
        <w:rPr>
          <w:rFonts w:ascii="PermianSerifTypeface" w:hAnsi="PermianSerifTypeface"/>
          <w:sz w:val="22"/>
          <w:szCs w:val="18"/>
          <w:lang w:val="en-GB"/>
        </w:rPr>
        <w:t xml:space="preserve">00 000 up to and including </w:t>
      </w:r>
      <w:r w:rsidR="003952AA" w:rsidRPr="00BE20B0">
        <w:rPr>
          <w:rFonts w:ascii="PermianSerifTypeface" w:hAnsi="PermianSerifTypeface"/>
          <w:sz w:val="22"/>
          <w:szCs w:val="18"/>
          <w:lang w:val="en-GB"/>
        </w:rPr>
        <w:t>20</w:t>
      </w:r>
      <w:r w:rsidR="00A809D3" w:rsidRPr="00BE20B0">
        <w:rPr>
          <w:rFonts w:ascii="PermianSerifTypeface" w:hAnsi="PermianSerifTypeface"/>
          <w:sz w:val="22"/>
          <w:szCs w:val="18"/>
          <w:lang w:val="en-GB"/>
        </w:rPr>
        <w:t>,</w:t>
      </w:r>
      <w:r w:rsidR="003952AA" w:rsidRPr="00BE20B0">
        <w:rPr>
          <w:rFonts w:ascii="PermianSerifTypeface" w:hAnsi="PermianSerifTypeface"/>
          <w:sz w:val="22"/>
          <w:szCs w:val="18"/>
          <w:lang w:val="en-GB"/>
        </w:rPr>
        <w:t>000</w:t>
      </w:r>
      <w:r w:rsidR="00A809D3" w:rsidRPr="00BE20B0">
        <w:rPr>
          <w:rFonts w:ascii="PermianSerifTypeface" w:hAnsi="PermianSerifTypeface"/>
          <w:sz w:val="22"/>
          <w:szCs w:val="18"/>
          <w:lang w:val="en-GB"/>
        </w:rPr>
        <w:t>,</w:t>
      </w:r>
      <w:r w:rsidR="003952AA" w:rsidRPr="00BE20B0">
        <w:rPr>
          <w:rFonts w:ascii="PermianSerifTypeface" w:hAnsi="PermianSerifTypeface"/>
          <w:sz w:val="22"/>
          <w:szCs w:val="18"/>
          <w:lang w:val="en-GB"/>
        </w:rPr>
        <w:t>000</w:t>
      </w:r>
      <w:r w:rsidR="00CA3D88" w:rsidRPr="00BE20B0">
        <w:rPr>
          <w:rFonts w:ascii="PermianSerifTypeface" w:hAnsi="PermianSerifTypeface"/>
          <w:sz w:val="22"/>
          <w:szCs w:val="18"/>
          <w:lang w:val="en-GB"/>
        </w:rPr>
        <w:t>,</w:t>
      </w:r>
    </w:p>
    <w:p w14:paraId="1F18D035" w14:textId="2BE43AA3" w:rsidR="00FA57D0" w:rsidRPr="00BE20B0" w:rsidRDefault="00FA57D0" w:rsidP="00FA57D0">
      <w:pPr>
        <w:pStyle w:val="NormalWeb"/>
        <w:tabs>
          <w:tab w:val="left" w:pos="426"/>
          <w:tab w:val="left" w:pos="993"/>
        </w:tabs>
        <w:ind w:firstLine="567"/>
        <w:jc w:val="both"/>
        <w:rPr>
          <w:rFonts w:ascii="PermianSerifTypeface" w:hAnsi="PermianSerifTypeface"/>
          <w:sz w:val="22"/>
          <w:szCs w:val="18"/>
          <w:lang w:val="en-GB"/>
        </w:rPr>
      </w:pPr>
      <w:r w:rsidRPr="00BE20B0">
        <w:rPr>
          <w:rFonts w:ascii="PermianSerifTypeface" w:hAnsi="PermianSerifTypeface"/>
          <w:sz w:val="22"/>
          <w:szCs w:val="18"/>
          <w:lang w:val="en-GB"/>
        </w:rPr>
        <w:t>c</w:t>
      </w:r>
      <w:r w:rsidR="003952AA" w:rsidRPr="00BE20B0">
        <w:rPr>
          <w:rFonts w:ascii="PermianSerifTypeface" w:hAnsi="PermianSerifTypeface"/>
          <w:sz w:val="22"/>
          <w:szCs w:val="18"/>
          <w:lang w:val="en-GB"/>
        </w:rPr>
        <w:t xml:space="preserve"> -</w:t>
      </w:r>
      <w:r w:rsidRPr="00BE20B0">
        <w:rPr>
          <w:rFonts w:ascii="PermianSerifTypeface" w:hAnsi="PermianSerifTypeface"/>
          <w:sz w:val="22"/>
          <w:szCs w:val="18"/>
          <w:lang w:val="en-GB"/>
        </w:rPr>
        <w:t xml:space="preserve"> 10% of the slice of N above </w:t>
      </w:r>
      <w:r w:rsidR="003952AA" w:rsidRPr="00BE20B0">
        <w:rPr>
          <w:rFonts w:ascii="PermianSerifTypeface" w:hAnsi="PermianSerifTypeface"/>
          <w:sz w:val="22"/>
          <w:szCs w:val="18"/>
          <w:lang w:val="en-GB"/>
        </w:rPr>
        <w:t>MDL 20 000 000</w:t>
      </w:r>
      <w:r w:rsidRPr="00BE20B0">
        <w:rPr>
          <w:rFonts w:ascii="PermianSerifTypeface" w:hAnsi="PermianSerifTypeface"/>
          <w:sz w:val="22"/>
          <w:szCs w:val="18"/>
          <w:lang w:val="en-GB"/>
        </w:rPr>
        <w:t xml:space="preserve"> up to and including </w:t>
      </w:r>
      <w:r w:rsidR="003952AA" w:rsidRPr="00BE20B0">
        <w:rPr>
          <w:rFonts w:ascii="PermianSerifTypeface" w:hAnsi="PermianSerifTypeface"/>
          <w:sz w:val="22"/>
          <w:szCs w:val="18"/>
          <w:lang w:val="en-GB"/>
        </w:rPr>
        <w:t>100</w:t>
      </w:r>
      <w:r w:rsidR="00A809D3" w:rsidRPr="00BE20B0">
        <w:rPr>
          <w:rFonts w:ascii="PermianSerifTypeface" w:hAnsi="PermianSerifTypeface"/>
          <w:sz w:val="22"/>
          <w:szCs w:val="18"/>
          <w:lang w:val="en-GB"/>
        </w:rPr>
        <w:t>,</w:t>
      </w:r>
      <w:r w:rsidR="003952AA" w:rsidRPr="00BE20B0">
        <w:rPr>
          <w:rFonts w:ascii="PermianSerifTypeface" w:hAnsi="PermianSerifTypeface"/>
          <w:sz w:val="22"/>
          <w:szCs w:val="18"/>
          <w:lang w:val="en-GB"/>
        </w:rPr>
        <w:t>000</w:t>
      </w:r>
      <w:r w:rsidR="00A809D3" w:rsidRPr="00BE20B0">
        <w:rPr>
          <w:rFonts w:ascii="PermianSerifTypeface" w:hAnsi="PermianSerifTypeface"/>
          <w:sz w:val="22"/>
          <w:szCs w:val="18"/>
          <w:lang w:val="en-GB"/>
        </w:rPr>
        <w:t>,</w:t>
      </w:r>
      <w:r w:rsidR="003952AA" w:rsidRPr="00BE20B0">
        <w:rPr>
          <w:rFonts w:ascii="PermianSerifTypeface" w:hAnsi="PermianSerifTypeface"/>
          <w:sz w:val="22"/>
          <w:szCs w:val="18"/>
          <w:lang w:val="en-GB"/>
        </w:rPr>
        <w:t>000</w:t>
      </w:r>
      <w:r w:rsidR="00CA3D88" w:rsidRPr="00BE20B0">
        <w:rPr>
          <w:rFonts w:ascii="PermianSerifTypeface" w:hAnsi="PermianSerifTypeface"/>
          <w:sz w:val="22"/>
          <w:szCs w:val="18"/>
          <w:lang w:val="en-GB"/>
        </w:rPr>
        <w:t>,</w:t>
      </w:r>
    </w:p>
    <w:p w14:paraId="7252EA54" w14:textId="04979853" w:rsidR="00FA57D0" w:rsidRPr="00BE20B0" w:rsidRDefault="00FA57D0" w:rsidP="00FA57D0">
      <w:pPr>
        <w:pStyle w:val="NormalWeb"/>
        <w:tabs>
          <w:tab w:val="left" w:pos="426"/>
          <w:tab w:val="left" w:pos="993"/>
        </w:tabs>
        <w:ind w:firstLine="567"/>
        <w:jc w:val="both"/>
        <w:rPr>
          <w:rFonts w:ascii="PermianSerifTypeface" w:hAnsi="PermianSerifTypeface"/>
          <w:sz w:val="22"/>
          <w:szCs w:val="18"/>
          <w:lang w:val="en-GB"/>
        </w:rPr>
      </w:pPr>
      <w:r w:rsidRPr="00BE20B0">
        <w:rPr>
          <w:rFonts w:ascii="PermianSerifTypeface" w:hAnsi="PermianSerifTypeface"/>
          <w:sz w:val="22"/>
          <w:szCs w:val="18"/>
          <w:lang w:val="en-GB"/>
        </w:rPr>
        <w:t>d</w:t>
      </w:r>
      <w:r w:rsidR="003952AA" w:rsidRPr="00BE20B0">
        <w:rPr>
          <w:rFonts w:ascii="PermianSerifTypeface" w:hAnsi="PermianSerifTypeface"/>
          <w:sz w:val="22"/>
          <w:szCs w:val="18"/>
          <w:lang w:val="en-GB"/>
        </w:rPr>
        <w:t xml:space="preserve"> -</w:t>
      </w:r>
      <w:r w:rsidRPr="00BE20B0">
        <w:rPr>
          <w:rFonts w:ascii="PermianSerifTypeface" w:hAnsi="PermianSerifTypeface"/>
          <w:sz w:val="22"/>
          <w:szCs w:val="18"/>
          <w:lang w:val="en-GB"/>
        </w:rPr>
        <w:t xml:space="preserve"> 5% of the slice of N above </w:t>
      </w:r>
      <w:r w:rsidR="003952AA" w:rsidRPr="00BE20B0">
        <w:rPr>
          <w:rFonts w:ascii="PermianSerifTypeface" w:hAnsi="PermianSerifTypeface"/>
          <w:sz w:val="22"/>
          <w:szCs w:val="18"/>
          <w:lang w:val="en-GB"/>
        </w:rPr>
        <w:t>MDL 100 000 000</w:t>
      </w:r>
      <w:r w:rsidRPr="00BE20B0">
        <w:rPr>
          <w:rFonts w:ascii="PermianSerifTypeface" w:hAnsi="PermianSerifTypeface"/>
          <w:sz w:val="22"/>
          <w:szCs w:val="18"/>
          <w:lang w:val="en-GB"/>
        </w:rPr>
        <w:t xml:space="preserve"> up to and including </w:t>
      </w:r>
      <w:r w:rsidR="003952AA" w:rsidRPr="00BE20B0">
        <w:rPr>
          <w:rFonts w:ascii="PermianSerifTypeface" w:hAnsi="PermianSerifTypeface"/>
          <w:sz w:val="22"/>
          <w:szCs w:val="18"/>
          <w:lang w:val="en-GB"/>
        </w:rPr>
        <w:t>200</w:t>
      </w:r>
      <w:r w:rsidR="00A809D3" w:rsidRPr="00BE20B0">
        <w:rPr>
          <w:rFonts w:ascii="PermianSerifTypeface" w:hAnsi="PermianSerifTypeface"/>
          <w:sz w:val="22"/>
          <w:szCs w:val="18"/>
          <w:lang w:val="en-GB"/>
        </w:rPr>
        <w:t>,</w:t>
      </w:r>
      <w:r w:rsidR="003952AA" w:rsidRPr="00BE20B0">
        <w:rPr>
          <w:rFonts w:ascii="PermianSerifTypeface" w:hAnsi="PermianSerifTypeface"/>
          <w:sz w:val="22"/>
          <w:szCs w:val="18"/>
          <w:lang w:val="en-GB"/>
        </w:rPr>
        <w:t>000</w:t>
      </w:r>
      <w:r w:rsidR="00A809D3" w:rsidRPr="00BE20B0">
        <w:rPr>
          <w:rFonts w:ascii="PermianSerifTypeface" w:hAnsi="PermianSerifTypeface"/>
          <w:sz w:val="22"/>
          <w:szCs w:val="18"/>
          <w:lang w:val="en-GB"/>
        </w:rPr>
        <w:t>,</w:t>
      </w:r>
      <w:r w:rsidR="003952AA" w:rsidRPr="00BE20B0">
        <w:rPr>
          <w:rFonts w:ascii="PermianSerifTypeface" w:hAnsi="PermianSerifTypeface"/>
          <w:sz w:val="22"/>
          <w:szCs w:val="18"/>
          <w:lang w:val="en-GB"/>
        </w:rPr>
        <w:t>000</w:t>
      </w:r>
      <w:r w:rsidR="00CA3D88" w:rsidRPr="00BE20B0">
        <w:rPr>
          <w:rFonts w:ascii="PermianSerifTypeface" w:hAnsi="PermianSerifTypeface"/>
          <w:sz w:val="22"/>
          <w:szCs w:val="18"/>
          <w:lang w:val="en-GB"/>
        </w:rPr>
        <w:t>,</w:t>
      </w:r>
    </w:p>
    <w:p w14:paraId="0BE2AC3B" w14:textId="23F1D5D2" w:rsidR="00FA57D0" w:rsidRPr="00BE20B0" w:rsidRDefault="00FA57D0" w:rsidP="00FA57D0">
      <w:pPr>
        <w:pStyle w:val="NormalWeb"/>
        <w:tabs>
          <w:tab w:val="left" w:pos="426"/>
          <w:tab w:val="left" w:pos="993"/>
        </w:tabs>
        <w:ind w:firstLine="567"/>
        <w:jc w:val="both"/>
        <w:rPr>
          <w:rFonts w:ascii="PermianSerifTypeface" w:hAnsi="PermianSerifTypeface"/>
          <w:sz w:val="22"/>
          <w:szCs w:val="18"/>
          <w:lang w:val="en-GB"/>
        </w:rPr>
      </w:pPr>
      <w:r w:rsidRPr="00BE20B0">
        <w:rPr>
          <w:rFonts w:ascii="PermianSerifTypeface" w:hAnsi="PermianSerifTypeface"/>
          <w:sz w:val="22"/>
          <w:szCs w:val="18"/>
          <w:lang w:val="en-GB"/>
        </w:rPr>
        <w:t>e</w:t>
      </w:r>
      <w:r w:rsidR="003952AA" w:rsidRPr="00BE20B0">
        <w:rPr>
          <w:rFonts w:ascii="PermianSerifTypeface" w:hAnsi="PermianSerifTypeface"/>
          <w:sz w:val="22"/>
          <w:szCs w:val="18"/>
          <w:lang w:val="en-GB"/>
        </w:rPr>
        <w:t xml:space="preserve"> -</w:t>
      </w:r>
      <w:r w:rsidRPr="00BE20B0">
        <w:rPr>
          <w:rFonts w:ascii="PermianSerifTypeface" w:hAnsi="PermianSerifTypeface"/>
          <w:sz w:val="22"/>
          <w:szCs w:val="18"/>
          <w:lang w:val="en-GB"/>
        </w:rPr>
        <w:t xml:space="preserve"> 0.025% of the slice of N above </w:t>
      </w:r>
      <w:r w:rsidR="003952AA" w:rsidRPr="00BE20B0">
        <w:rPr>
          <w:rFonts w:ascii="PermianSerifTypeface" w:hAnsi="PermianSerifTypeface"/>
          <w:sz w:val="22"/>
          <w:szCs w:val="18"/>
          <w:lang w:val="en-GB"/>
        </w:rPr>
        <w:t>MDL 200</w:t>
      </w:r>
      <w:r w:rsidR="00A809D3" w:rsidRPr="00BE20B0">
        <w:rPr>
          <w:rFonts w:ascii="PermianSerifTypeface" w:hAnsi="PermianSerifTypeface"/>
          <w:sz w:val="22"/>
          <w:szCs w:val="18"/>
          <w:lang w:val="en-GB"/>
        </w:rPr>
        <w:t>,</w:t>
      </w:r>
      <w:r w:rsidR="003952AA" w:rsidRPr="00BE20B0">
        <w:rPr>
          <w:rFonts w:ascii="PermianSerifTypeface" w:hAnsi="PermianSerifTypeface"/>
          <w:sz w:val="22"/>
          <w:szCs w:val="18"/>
          <w:lang w:val="en-GB"/>
        </w:rPr>
        <w:t>000</w:t>
      </w:r>
      <w:r w:rsidR="00A809D3" w:rsidRPr="00BE20B0">
        <w:rPr>
          <w:rFonts w:ascii="PermianSerifTypeface" w:hAnsi="PermianSerifTypeface"/>
          <w:sz w:val="22"/>
          <w:szCs w:val="18"/>
          <w:lang w:val="en-GB"/>
        </w:rPr>
        <w:t>,</w:t>
      </w:r>
      <w:r w:rsidR="003952AA" w:rsidRPr="00BE20B0">
        <w:rPr>
          <w:rFonts w:ascii="PermianSerifTypeface" w:hAnsi="PermianSerifTypeface"/>
          <w:sz w:val="22"/>
          <w:szCs w:val="18"/>
          <w:lang w:val="en-GB"/>
        </w:rPr>
        <w:t>000</w:t>
      </w:r>
      <w:r w:rsidRPr="00BE20B0">
        <w:rPr>
          <w:rFonts w:ascii="PermianSerifTypeface" w:hAnsi="PermianSerifTypeface"/>
          <w:sz w:val="22"/>
          <w:szCs w:val="18"/>
          <w:lang w:val="en-GB"/>
        </w:rPr>
        <w:t>.</w:t>
      </w:r>
    </w:p>
    <w:p w14:paraId="6B8915B4" w14:textId="1F0E298C" w:rsidR="00FA57D0" w:rsidRPr="00BE20B0" w:rsidRDefault="003952AA"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value of the indicator for the size of activity criterion for the account information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shall be calculated according to the following formula:</w:t>
      </w:r>
    </w:p>
    <w:p w14:paraId="17F8A440" w14:textId="77777777" w:rsidR="003952AA" w:rsidRPr="00BE20B0" w:rsidRDefault="003952AA" w:rsidP="003D6B3F">
      <w:pPr>
        <w:pStyle w:val="NormalWeb"/>
        <w:tabs>
          <w:tab w:val="left" w:pos="426"/>
          <w:tab w:val="left" w:pos="993"/>
        </w:tabs>
        <w:ind w:firstLine="567"/>
        <w:jc w:val="both"/>
        <w:rPr>
          <w:rFonts w:ascii="PermianSerifTypeface" w:hAnsi="PermianSerifTypeface"/>
          <w:sz w:val="22"/>
          <w:szCs w:val="18"/>
          <w:lang w:val="en-GB"/>
        </w:rPr>
      </w:pPr>
      <w:r w:rsidRPr="00BE20B0">
        <w:rPr>
          <w:rFonts w:ascii="PermianSerifTypeface" w:hAnsi="PermianSerifTypeface"/>
          <w:sz w:val="22"/>
          <w:szCs w:val="18"/>
          <w:lang w:val="en-GB"/>
        </w:rPr>
        <w:t>N = a + b + c + d + e</w:t>
      </w:r>
    </w:p>
    <w:p w14:paraId="3174343F" w14:textId="4B38F314" w:rsidR="003952AA" w:rsidRPr="00BE20B0" w:rsidRDefault="003952AA" w:rsidP="003D6B3F">
      <w:pPr>
        <w:pStyle w:val="NormalWeb"/>
        <w:tabs>
          <w:tab w:val="left" w:pos="426"/>
          <w:tab w:val="left" w:pos="993"/>
        </w:tabs>
        <w:ind w:firstLine="567"/>
        <w:jc w:val="both"/>
        <w:rPr>
          <w:rFonts w:ascii="PermianSerifTypeface" w:hAnsi="PermianSerifTypeface"/>
          <w:sz w:val="22"/>
          <w:szCs w:val="18"/>
          <w:lang w:val="en-GB"/>
        </w:rPr>
      </w:pPr>
      <w:r w:rsidRPr="00BE20B0">
        <w:rPr>
          <w:rFonts w:ascii="PermianSerifTypeface" w:hAnsi="PermianSerifTypeface"/>
          <w:sz w:val="22"/>
          <w:szCs w:val="18"/>
          <w:lang w:val="en-GB"/>
        </w:rPr>
        <w:t>where:</w:t>
      </w:r>
    </w:p>
    <w:p w14:paraId="5E58171D" w14:textId="359FB682" w:rsidR="003952AA" w:rsidRPr="00BE20B0" w:rsidRDefault="003952AA" w:rsidP="003D6B3F">
      <w:pPr>
        <w:tabs>
          <w:tab w:val="left" w:pos="360"/>
          <w:tab w:val="left" w:pos="567"/>
          <w:tab w:val="left" w:pos="851"/>
          <w:tab w:val="left" w:pos="993"/>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N - represents the number of users of the account information services that made use of the account information services in the previous 12 months, where each client is considered separately:</w:t>
      </w:r>
    </w:p>
    <w:p w14:paraId="3E6FE910" w14:textId="5BBB8188" w:rsidR="003952AA" w:rsidRPr="00BE20B0" w:rsidRDefault="003952AA" w:rsidP="003D6B3F">
      <w:pPr>
        <w:tabs>
          <w:tab w:val="left" w:pos="360"/>
          <w:tab w:val="left" w:pos="567"/>
          <w:tab w:val="left" w:pos="851"/>
          <w:tab w:val="left" w:pos="993"/>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 - 40% of the slice of N up to and including 100 clients</w:t>
      </w:r>
      <w:r w:rsidR="00CA3D88" w:rsidRPr="00BE20B0">
        <w:rPr>
          <w:rFonts w:ascii="PermianSerifTypeface" w:eastAsia="Times New Roman" w:hAnsi="PermianSerifTypeface" w:cs="Times New Roman"/>
          <w:lang w:val="en-GB" w:eastAsia="ru-RU"/>
        </w:rPr>
        <w:t>,</w:t>
      </w:r>
    </w:p>
    <w:p w14:paraId="30AFF809" w14:textId="312442B2" w:rsidR="003952AA" w:rsidRPr="00BE20B0" w:rsidRDefault="003952AA" w:rsidP="003D6B3F">
      <w:pPr>
        <w:tabs>
          <w:tab w:val="left" w:pos="360"/>
          <w:tab w:val="left" w:pos="567"/>
          <w:tab w:val="left" w:pos="851"/>
          <w:tab w:val="left" w:pos="993"/>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b - 25% of the slice of N above 100 clients up to and including 10</w:t>
      </w:r>
      <w:r w:rsidR="00782255"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000 clients</w:t>
      </w:r>
      <w:r w:rsidR="00CA3D88" w:rsidRPr="00BE20B0">
        <w:rPr>
          <w:rFonts w:ascii="PermianSerifTypeface" w:eastAsia="Times New Roman" w:hAnsi="PermianSerifTypeface" w:cs="Times New Roman"/>
          <w:lang w:val="en-GB" w:eastAsia="ru-RU"/>
        </w:rPr>
        <w:t>,</w:t>
      </w:r>
    </w:p>
    <w:p w14:paraId="361E40F9" w14:textId="6F9A1AA2" w:rsidR="003952AA" w:rsidRPr="00BE20B0" w:rsidRDefault="003952AA" w:rsidP="003D6B3F">
      <w:pPr>
        <w:tabs>
          <w:tab w:val="left" w:pos="360"/>
          <w:tab w:val="left" w:pos="567"/>
          <w:tab w:val="left" w:pos="851"/>
          <w:tab w:val="left" w:pos="993"/>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lastRenderedPageBreak/>
        <w:t>c - 10% of the slice of N above 10</w:t>
      </w:r>
      <w:r w:rsidR="00A809D3"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000 clients up to and including 100</w:t>
      </w:r>
      <w:r w:rsidR="00782255"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000</w:t>
      </w:r>
      <w:r w:rsidR="003D6B3F" w:rsidRPr="00BE20B0">
        <w:rPr>
          <w:rFonts w:ascii="PermianSerifTypeface" w:eastAsia="Times New Roman" w:hAnsi="PermianSerifTypeface" w:cs="Times New Roman"/>
          <w:lang w:val="en-GB" w:eastAsia="ru-RU"/>
        </w:rPr>
        <w:t xml:space="preserve"> </w:t>
      </w:r>
      <w:r w:rsidRPr="00BE20B0">
        <w:rPr>
          <w:rFonts w:ascii="PermianSerifTypeface" w:eastAsia="Times New Roman" w:hAnsi="PermianSerifTypeface" w:cs="Times New Roman"/>
          <w:lang w:val="en-GB" w:eastAsia="ru-RU"/>
        </w:rPr>
        <w:t>clients</w:t>
      </w:r>
      <w:r w:rsidR="00CA3D88" w:rsidRPr="00BE20B0">
        <w:rPr>
          <w:rFonts w:ascii="PermianSerifTypeface" w:eastAsia="Times New Roman" w:hAnsi="PermianSerifTypeface" w:cs="Times New Roman"/>
          <w:lang w:val="en-GB" w:eastAsia="ru-RU"/>
        </w:rPr>
        <w:t>,</w:t>
      </w:r>
    </w:p>
    <w:p w14:paraId="13EB8509" w14:textId="78DBABAF" w:rsidR="003952AA" w:rsidRPr="00BE20B0" w:rsidRDefault="003952AA" w:rsidP="003D6B3F">
      <w:pPr>
        <w:tabs>
          <w:tab w:val="left" w:pos="360"/>
          <w:tab w:val="left" w:pos="567"/>
          <w:tab w:val="left" w:pos="851"/>
          <w:tab w:val="left" w:pos="993"/>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d</w:t>
      </w:r>
      <w:r w:rsidR="003D6B3F" w:rsidRPr="00BE20B0">
        <w:rPr>
          <w:rFonts w:ascii="PermianSerifTypeface" w:eastAsia="Times New Roman" w:hAnsi="PermianSerifTypeface" w:cs="Times New Roman"/>
          <w:lang w:val="en-GB" w:eastAsia="ru-RU"/>
        </w:rPr>
        <w:t xml:space="preserve"> -</w:t>
      </w:r>
      <w:r w:rsidRPr="00BE20B0">
        <w:rPr>
          <w:rFonts w:ascii="PermianSerifTypeface" w:eastAsia="Times New Roman" w:hAnsi="PermianSerifTypeface" w:cs="Times New Roman"/>
          <w:lang w:val="en-GB" w:eastAsia="ru-RU"/>
        </w:rPr>
        <w:t xml:space="preserve"> 5% of the slice of N above 100</w:t>
      </w:r>
      <w:r w:rsidR="00A809D3"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000 clients up to and including 1 million</w:t>
      </w:r>
      <w:r w:rsidR="003D6B3F" w:rsidRPr="00BE20B0">
        <w:rPr>
          <w:rFonts w:ascii="PermianSerifTypeface" w:eastAsia="Times New Roman" w:hAnsi="PermianSerifTypeface" w:cs="Times New Roman"/>
          <w:lang w:val="en-GB" w:eastAsia="ru-RU"/>
        </w:rPr>
        <w:t xml:space="preserve"> </w:t>
      </w:r>
      <w:r w:rsidRPr="00BE20B0">
        <w:rPr>
          <w:rFonts w:ascii="PermianSerifTypeface" w:eastAsia="Times New Roman" w:hAnsi="PermianSerifTypeface" w:cs="Times New Roman"/>
          <w:lang w:val="en-GB" w:eastAsia="ru-RU"/>
        </w:rPr>
        <w:t>clients</w:t>
      </w:r>
      <w:r w:rsidR="00CA3D88" w:rsidRPr="00BE20B0">
        <w:rPr>
          <w:rFonts w:ascii="PermianSerifTypeface" w:eastAsia="Times New Roman" w:hAnsi="PermianSerifTypeface" w:cs="Times New Roman"/>
          <w:lang w:val="en-GB" w:eastAsia="ru-RU"/>
        </w:rPr>
        <w:t>,</w:t>
      </w:r>
    </w:p>
    <w:p w14:paraId="0C72EFEB" w14:textId="0A823F39" w:rsidR="003952AA" w:rsidRPr="00BE20B0" w:rsidRDefault="003952AA" w:rsidP="003D6B3F">
      <w:pPr>
        <w:tabs>
          <w:tab w:val="left" w:pos="360"/>
          <w:tab w:val="left" w:pos="567"/>
          <w:tab w:val="left" w:pos="851"/>
          <w:tab w:val="left" w:pos="993"/>
        </w:tabs>
        <w:spacing w:after="0" w:line="240" w:lineRule="auto"/>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e</w:t>
      </w:r>
      <w:r w:rsidR="003D6B3F" w:rsidRPr="00BE20B0">
        <w:rPr>
          <w:rFonts w:ascii="PermianSerifTypeface" w:eastAsia="Times New Roman" w:hAnsi="PermianSerifTypeface" w:cs="Times New Roman"/>
          <w:lang w:val="en-GB" w:eastAsia="ru-RU"/>
        </w:rPr>
        <w:t xml:space="preserve"> -</w:t>
      </w:r>
      <w:r w:rsidRPr="00BE20B0">
        <w:rPr>
          <w:rFonts w:ascii="PermianSerifTypeface" w:eastAsia="Times New Roman" w:hAnsi="PermianSerifTypeface" w:cs="Times New Roman"/>
          <w:lang w:val="en-GB" w:eastAsia="ru-RU"/>
        </w:rPr>
        <w:t xml:space="preserve"> 0.025% of the slice of N above 1 million clients.</w:t>
      </w:r>
    </w:p>
    <w:p w14:paraId="31E1EE50" w14:textId="47137868" w:rsidR="003D6B3F" w:rsidRPr="00BE20B0" w:rsidRDefault="003D6B3F"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For applicants that have not offered services in the previous 12 months, it </w:t>
      </w:r>
      <w:r w:rsidR="0087133D" w:rsidRPr="00BE20B0">
        <w:rPr>
          <w:rFonts w:ascii="PermianSerifTypeface" w:eastAsia="Times New Roman" w:hAnsi="PermianSerifTypeface" w:cs="Times New Roman"/>
          <w:lang w:val="en-GB" w:eastAsia="ru-RU"/>
        </w:rPr>
        <w:t>shall</w:t>
      </w:r>
      <w:r w:rsidRPr="00BE20B0">
        <w:rPr>
          <w:rFonts w:ascii="PermianSerifTypeface" w:eastAsia="Times New Roman" w:hAnsi="PermianSerifTypeface" w:cs="Times New Roman"/>
          <w:lang w:val="en-GB" w:eastAsia="ru-RU"/>
        </w:rPr>
        <w:t xml:space="preserve"> be used the value of all transactions </w:t>
      </w:r>
      <w:r w:rsidR="00A809D3" w:rsidRPr="00BE20B0">
        <w:rPr>
          <w:rFonts w:ascii="PermianSerifTypeface" w:eastAsia="Times New Roman" w:hAnsi="PermianSerifTypeface" w:cs="Times New Roman"/>
          <w:lang w:val="en-GB" w:eastAsia="ru-RU"/>
        </w:rPr>
        <w:t>in case</w:t>
      </w:r>
      <w:r w:rsidRPr="00BE20B0">
        <w:rPr>
          <w:rFonts w:ascii="PermianSerifTypeface" w:eastAsia="Times New Roman" w:hAnsi="PermianSerifTypeface" w:cs="Times New Roman"/>
          <w:lang w:val="en-GB" w:eastAsia="ru-RU"/>
        </w:rPr>
        <w:t xml:space="preserve"> of an undertaking that provides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initiation services or the estimated number of clients, </w:t>
      </w:r>
      <w:r w:rsidR="00A809D3" w:rsidRPr="00BE20B0">
        <w:rPr>
          <w:rFonts w:ascii="PermianSerifTypeface" w:eastAsia="Times New Roman" w:hAnsi="PermianSerifTypeface" w:cs="Times New Roman"/>
          <w:lang w:val="en-GB" w:eastAsia="ru-RU"/>
        </w:rPr>
        <w:t>in case</w:t>
      </w:r>
      <w:r w:rsidRPr="00BE20B0">
        <w:rPr>
          <w:rFonts w:ascii="PermianSerifTypeface" w:eastAsia="Times New Roman" w:hAnsi="PermianSerifTypeface" w:cs="Times New Roman"/>
          <w:lang w:val="en-GB" w:eastAsia="ru-RU"/>
        </w:rPr>
        <w:t xml:space="preserve"> of an undertaking that provides account information services, forecasted by the applicant for the purpose of its authorisation/registration.</w:t>
      </w:r>
    </w:p>
    <w:p w14:paraId="2A60FF1F" w14:textId="77777777" w:rsidR="003D6B3F" w:rsidRPr="00BE20B0" w:rsidRDefault="003D6B3F" w:rsidP="003D6B3F">
      <w:pPr>
        <w:pStyle w:val="ListParagraph"/>
        <w:tabs>
          <w:tab w:val="left" w:pos="360"/>
          <w:tab w:val="left" w:pos="567"/>
          <w:tab w:val="left" w:pos="851"/>
          <w:tab w:val="left" w:pos="993"/>
        </w:tabs>
        <w:spacing w:after="0" w:line="240" w:lineRule="auto"/>
        <w:ind w:left="567"/>
        <w:jc w:val="both"/>
        <w:rPr>
          <w:rFonts w:ascii="PermianSerifTypeface" w:eastAsia="Times New Roman" w:hAnsi="PermianSerifTypeface" w:cs="Times New Roman"/>
          <w:lang w:val="en-GB" w:eastAsia="ru-RU"/>
        </w:rPr>
      </w:pPr>
    </w:p>
    <w:p w14:paraId="2824E57F" w14:textId="4759F439" w:rsidR="003D6B3F" w:rsidRPr="00BE20B0" w:rsidRDefault="003D6B3F" w:rsidP="003D6B3F">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Chapter VII</w:t>
      </w:r>
    </w:p>
    <w:p w14:paraId="32434224" w14:textId="6C2CC142" w:rsidR="003D6B3F" w:rsidRPr="00BE20B0" w:rsidRDefault="003D6B3F" w:rsidP="003D6B3F">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LICEN</w:t>
      </w:r>
      <w:r w:rsidR="00D237F2" w:rsidRPr="00BE20B0">
        <w:rPr>
          <w:rFonts w:ascii="PermianSerifTypeface" w:eastAsia="Times New Roman" w:hAnsi="PermianSerifTypeface" w:cs="Times New Roman"/>
          <w:b/>
          <w:bCs/>
          <w:lang w:val="en-GB" w:eastAsia="ru-RU"/>
        </w:rPr>
        <w:t>C</w:t>
      </w:r>
      <w:r w:rsidRPr="00BE20B0">
        <w:rPr>
          <w:rFonts w:ascii="PermianSerifTypeface" w:eastAsia="Times New Roman" w:hAnsi="PermianSerifTypeface" w:cs="Times New Roman"/>
          <w:b/>
          <w:bCs/>
          <w:lang w:val="en-GB" w:eastAsia="ru-RU"/>
        </w:rPr>
        <w:t>E ISSUANCE AND CERTIFIED COPIES OF LICEN</w:t>
      </w:r>
      <w:r w:rsidR="00D237F2" w:rsidRPr="00BE20B0">
        <w:rPr>
          <w:rFonts w:ascii="PermianSerifTypeface" w:eastAsia="Times New Roman" w:hAnsi="PermianSerifTypeface" w:cs="Times New Roman"/>
          <w:b/>
          <w:bCs/>
          <w:lang w:val="en-GB" w:eastAsia="ru-RU"/>
        </w:rPr>
        <w:t>C</w:t>
      </w:r>
      <w:r w:rsidRPr="00BE20B0">
        <w:rPr>
          <w:rFonts w:ascii="PermianSerifTypeface" w:eastAsia="Times New Roman" w:hAnsi="PermianSerifTypeface" w:cs="Times New Roman"/>
          <w:b/>
          <w:bCs/>
          <w:lang w:val="en-GB" w:eastAsia="ru-RU"/>
        </w:rPr>
        <w:t xml:space="preserve">E, </w:t>
      </w:r>
    </w:p>
    <w:p w14:paraId="594D26C9" w14:textId="070488B1" w:rsidR="003D6B3F" w:rsidRPr="00BE20B0" w:rsidRDefault="003D6B3F" w:rsidP="003D6B3F">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LICEN</w:t>
      </w:r>
      <w:r w:rsidR="00D237F2" w:rsidRPr="00BE20B0">
        <w:rPr>
          <w:rFonts w:ascii="PermianSerifTypeface" w:eastAsia="Times New Roman" w:hAnsi="PermianSerifTypeface" w:cs="Times New Roman"/>
          <w:b/>
          <w:bCs/>
          <w:lang w:val="en-GB" w:eastAsia="ru-RU"/>
        </w:rPr>
        <w:t>C</w:t>
      </w:r>
      <w:r w:rsidRPr="00BE20B0">
        <w:rPr>
          <w:rFonts w:ascii="PermianSerifTypeface" w:eastAsia="Times New Roman" w:hAnsi="PermianSerifTypeface" w:cs="Times New Roman"/>
          <w:b/>
          <w:bCs/>
          <w:lang w:val="en-GB" w:eastAsia="ru-RU"/>
        </w:rPr>
        <w:t xml:space="preserve">E RE-ISSUANCE AND CERTIFIED COPIES OF </w:t>
      </w:r>
      <w:r w:rsidR="002C4256" w:rsidRPr="00BE20B0">
        <w:rPr>
          <w:rFonts w:ascii="PermianSerifTypeface" w:eastAsia="Times New Roman" w:hAnsi="PermianSerifTypeface" w:cs="Times New Roman"/>
          <w:b/>
          <w:bCs/>
          <w:lang w:val="en-GB" w:eastAsia="ru-RU"/>
        </w:rPr>
        <w:t xml:space="preserve">THE REISSUED </w:t>
      </w:r>
      <w:r w:rsidRPr="00BE20B0">
        <w:rPr>
          <w:rFonts w:ascii="PermianSerifTypeface" w:eastAsia="Times New Roman" w:hAnsi="PermianSerifTypeface" w:cs="Times New Roman"/>
          <w:b/>
          <w:bCs/>
          <w:lang w:val="en-GB" w:eastAsia="ru-RU"/>
        </w:rPr>
        <w:t>LICEN</w:t>
      </w:r>
      <w:r w:rsidR="00D237F2" w:rsidRPr="00BE20B0">
        <w:rPr>
          <w:rFonts w:ascii="PermianSerifTypeface" w:eastAsia="Times New Roman" w:hAnsi="PermianSerifTypeface" w:cs="Times New Roman"/>
          <w:b/>
          <w:bCs/>
          <w:lang w:val="en-GB" w:eastAsia="ru-RU"/>
        </w:rPr>
        <w:t>C</w:t>
      </w:r>
      <w:r w:rsidRPr="00BE20B0">
        <w:rPr>
          <w:rFonts w:ascii="PermianSerifTypeface" w:eastAsia="Times New Roman" w:hAnsi="PermianSerifTypeface" w:cs="Times New Roman"/>
          <w:b/>
          <w:bCs/>
          <w:lang w:val="en-GB" w:eastAsia="ru-RU"/>
        </w:rPr>
        <w:t>E,</w:t>
      </w:r>
    </w:p>
    <w:p w14:paraId="18CD2CB5" w14:textId="0A63E1FF" w:rsidR="003D6B3F" w:rsidRPr="00BE20B0" w:rsidRDefault="003D6B3F" w:rsidP="003D6B3F">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LICEN</w:t>
      </w:r>
      <w:r w:rsidR="00D237F2" w:rsidRPr="00BE20B0">
        <w:rPr>
          <w:rFonts w:ascii="PermianSerifTypeface" w:eastAsia="Times New Roman" w:hAnsi="PermianSerifTypeface" w:cs="Times New Roman"/>
          <w:b/>
          <w:bCs/>
          <w:lang w:val="en-GB" w:eastAsia="ru-RU"/>
        </w:rPr>
        <w:t>C</w:t>
      </w:r>
      <w:r w:rsidRPr="00BE20B0">
        <w:rPr>
          <w:rFonts w:ascii="PermianSerifTypeface" w:eastAsia="Times New Roman" w:hAnsi="PermianSerifTypeface" w:cs="Times New Roman"/>
          <w:b/>
          <w:bCs/>
          <w:lang w:val="en-GB" w:eastAsia="ru-RU"/>
        </w:rPr>
        <w:t xml:space="preserve">E DUPLICATE AND </w:t>
      </w:r>
      <w:r w:rsidR="002C4256" w:rsidRPr="00BE20B0">
        <w:rPr>
          <w:rFonts w:ascii="PermianSerifTypeface" w:eastAsia="Times New Roman" w:hAnsi="PermianSerifTypeface" w:cs="Times New Roman"/>
          <w:b/>
          <w:bCs/>
          <w:lang w:val="en-GB" w:eastAsia="ru-RU"/>
        </w:rPr>
        <w:t xml:space="preserve">CERTIFIED </w:t>
      </w:r>
      <w:r w:rsidRPr="00BE20B0">
        <w:rPr>
          <w:rFonts w:ascii="PermianSerifTypeface" w:eastAsia="Times New Roman" w:hAnsi="PermianSerifTypeface" w:cs="Times New Roman"/>
          <w:b/>
          <w:bCs/>
          <w:lang w:val="en-GB" w:eastAsia="ru-RU"/>
        </w:rPr>
        <w:t>COPIES OF THE DUPLICATE</w:t>
      </w:r>
      <w:r w:rsidR="002C4256" w:rsidRPr="00BE20B0">
        <w:rPr>
          <w:rFonts w:ascii="PermianSerifTypeface" w:eastAsia="Times New Roman" w:hAnsi="PermianSerifTypeface" w:cs="Times New Roman"/>
          <w:b/>
          <w:bCs/>
          <w:lang w:val="en-GB" w:eastAsia="ru-RU"/>
        </w:rPr>
        <w:t>,</w:t>
      </w:r>
      <w:r w:rsidRPr="00BE20B0">
        <w:rPr>
          <w:rFonts w:ascii="PermianSerifTypeface" w:eastAsia="Times New Roman" w:hAnsi="PermianSerifTypeface" w:cs="Times New Roman"/>
          <w:b/>
          <w:bCs/>
          <w:lang w:val="en-GB" w:eastAsia="ru-RU"/>
        </w:rPr>
        <w:t xml:space="preserve"> RGISTRATION</w:t>
      </w:r>
      <w:r w:rsidR="00D237F2" w:rsidRPr="00BE20B0">
        <w:rPr>
          <w:rFonts w:ascii="PermianSerifTypeface" w:eastAsia="Times New Roman" w:hAnsi="PermianSerifTypeface" w:cs="Times New Roman"/>
          <w:b/>
          <w:bCs/>
          <w:lang w:val="en-GB" w:eastAsia="ru-RU"/>
        </w:rPr>
        <w:t xml:space="preserve"> </w:t>
      </w:r>
      <w:r w:rsidRPr="00BE20B0">
        <w:rPr>
          <w:rFonts w:ascii="PermianSerifTypeface" w:eastAsia="Times New Roman" w:hAnsi="PermianSerifTypeface" w:cs="Times New Roman"/>
          <w:b/>
          <w:bCs/>
          <w:lang w:val="en-GB" w:eastAsia="ru-RU"/>
        </w:rPr>
        <w:t xml:space="preserve">OF THE </w:t>
      </w:r>
      <w:r w:rsidR="00CA3D88" w:rsidRPr="00BE20B0">
        <w:rPr>
          <w:rFonts w:ascii="PermianSerifTypeface" w:eastAsia="Times New Roman" w:hAnsi="PermianSerifTypeface" w:cs="Times New Roman"/>
          <w:b/>
          <w:bCs/>
          <w:lang w:val="en-GB" w:eastAsia="ru-RU"/>
        </w:rPr>
        <w:t>PAYMENT</w:t>
      </w:r>
      <w:r w:rsidRPr="00BE20B0">
        <w:rPr>
          <w:rFonts w:ascii="PermianSerifTypeface" w:eastAsia="Times New Roman" w:hAnsi="PermianSerifTypeface" w:cs="Times New Roman"/>
          <w:b/>
          <w:bCs/>
          <w:lang w:val="en-GB" w:eastAsia="ru-RU"/>
        </w:rPr>
        <w:t xml:space="preserve"> INSTITUTION</w:t>
      </w:r>
    </w:p>
    <w:p w14:paraId="030F4A93" w14:textId="77777777" w:rsidR="002C4256" w:rsidRPr="00BE20B0" w:rsidRDefault="002C4256" w:rsidP="003D6B3F">
      <w:pPr>
        <w:pStyle w:val="ListParagraph"/>
        <w:tabs>
          <w:tab w:val="left" w:pos="360"/>
          <w:tab w:val="left" w:pos="567"/>
          <w:tab w:val="left" w:pos="851"/>
          <w:tab w:val="left" w:pos="993"/>
        </w:tabs>
        <w:spacing w:after="0" w:line="240" w:lineRule="auto"/>
        <w:ind w:left="567"/>
        <w:jc w:val="center"/>
        <w:rPr>
          <w:rFonts w:ascii="PermianSerifTypeface" w:eastAsia="Times New Roman" w:hAnsi="PermianSerifTypeface" w:cs="Times New Roman"/>
          <w:b/>
          <w:bCs/>
          <w:lang w:val="en-GB" w:eastAsia="ru-RU"/>
        </w:rPr>
      </w:pPr>
    </w:p>
    <w:p w14:paraId="34A40B9E" w14:textId="2F6AC11C" w:rsidR="00D237F2" w:rsidRPr="00BE20B0" w:rsidRDefault="00D237F2" w:rsidP="00EA625D">
      <w:pPr>
        <w:pStyle w:val="ListParagraph"/>
        <w:numPr>
          <w:ilvl w:val="0"/>
          <w:numId w:val="2"/>
        </w:numPr>
        <w:tabs>
          <w:tab w:val="left" w:pos="993"/>
        </w:tabs>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National Bank of Moldova shall issue the licence for providing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services and/or electronic money issuance under the provisions laid down in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xml:space="preserve"> and this Regulation.</w:t>
      </w:r>
    </w:p>
    <w:p w14:paraId="43E7737D" w14:textId="3EE075B6" w:rsidR="00D237F2" w:rsidRPr="00BE20B0" w:rsidRDefault="00D237F2" w:rsidP="00EA625D">
      <w:pPr>
        <w:pStyle w:val="ListParagraph"/>
        <w:numPr>
          <w:ilvl w:val="0"/>
          <w:numId w:val="2"/>
        </w:numPr>
        <w:tabs>
          <w:tab w:val="left" w:pos="993"/>
        </w:tabs>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terms for notification of the decision on </w:t>
      </w:r>
      <w:r w:rsidR="00E16ABF" w:rsidRPr="00BE20B0">
        <w:rPr>
          <w:rFonts w:ascii="PermianSerifTypeface" w:eastAsia="Times New Roman" w:hAnsi="PermianSerifTypeface" w:cs="Times New Roman"/>
          <w:lang w:val="en-GB" w:eastAsia="ru-RU"/>
        </w:rPr>
        <w:t>licence</w:t>
      </w:r>
      <w:r w:rsidR="002C4256" w:rsidRPr="00BE20B0">
        <w:rPr>
          <w:rFonts w:ascii="PermianSerifTypeface" w:eastAsia="Times New Roman" w:hAnsi="PermianSerifTypeface" w:cs="Times New Roman"/>
          <w:lang w:val="en-GB" w:eastAsia="ru-RU"/>
        </w:rPr>
        <w:t xml:space="preserve"> issuance</w:t>
      </w:r>
      <w:r w:rsidRPr="00BE20B0">
        <w:rPr>
          <w:rFonts w:ascii="PermianSerifTypeface" w:eastAsia="Times New Roman" w:hAnsi="PermianSerifTypeface" w:cs="Times New Roman"/>
          <w:lang w:val="en-GB" w:eastAsia="ru-RU"/>
        </w:rPr>
        <w:t>, as well as the fee for licence</w:t>
      </w:r>
      <w:r w:rsidR="002C4256" w:rsidRPr="00BE20B0">
        <w:rPr>
          <w:rFonts w:ascii="PermianSerifTypeface" w:eastAsia="Times New Roman" w:hAnsi="PermianSerifTypeface" w:cs="Times New Roman"/>
          <w:lang w:val="en-GB" w:eastAsia="ru-RU"/>
        </w:rPr>
        <w:t xml:space="preserve"> issuance</w:t>
      </w:r>
      <w:r w:rsidRPr="00BE20B0">
        <w:rPr>
          <w:rFonts w:ascii="PermianSerifTypeface" w:eastAsia="Times New Roman" w:hAnsi="PermianSerifTypeface" w:cs="Times New Roman"/>
          <w:lang w:val="en-GB" w:eastAsia="ru-RU"/>
        </w:rPr>
        <w:t xml:space="preserve">/certified copy of a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w:t>
      </w:r>
      <w:r w:rsidR="002C4256" w:rsidRPr="00BE20B0">
        <w:rPr>
          <w:rFonts w:ascii="PermianSerifTypeface" w:eastAsia="Times New Roman" w:hAnsi="PermianSerifTypeface" w:cs="Times New Roman"/>
          <w:lang w:val="en-GB" w:eastAsia="ru-RU"/>
        </w:rPr>
        <w:t xml:space="preserve">licence </w:t>
      </w:r>
      <w:r w:rsidR="009219EA" w:rsidRPr="00BE20B0">
        <w:rPr>
          <w:rFonts w:ascii="PermianSerifTypeface" w:eastAsia="Times New Roman" w:hAnsi="PermianSerifTypeface" w:cs="Times New Roman"/>
          <w:lang w:val="en-GB" w:eastAsia="ru-RU"/>
        </w:rPr>
        <w:t>reissu</w:t>
      </w:r>
      <w:r w:rsidR="002C4256" w:rsidRPr="00BE20B0">
        <w:rPr>
          <w:rFonts w:ascii="PermianSerifTypeface" w:eastAsia="Times New Roman" w:hAnsi="PermianSerifTypeface" w:cs="Times New Roman"/>
          <w:lang w:val="en-GB" w:eastAsia="ru-RU"/>
        </w:rPr>
        <w:t>ance</w:t>
      </w:r>
      <w:r w:rsidRPr="00BE20B0">
        <w:rPr>
          <w:rFonts w:ascii="PermianSerifTypeface" w:eastAsia="Times New Roman" w:hAnsi="PermianSerifTypeface" w:cs="Times New Roman"/>
          <w:lang w:val="en-GB" w:eastAsia="ru-RU"/>
        </w:rPr>
        <w:t xml:space="preserve">/certified copy of </w:t>
      </w:r>
      <w:r w:rsidR="002C4256" w:rsidRPr="00BE20B0">
        <w:rPr>
          <w:rFonts w:ascii="PermianSerifTypeface" w:eastAsia="Times New Roman" w:hAnsi="PermianSerifTypeface" w:cs="Times New Roman"/>
          <w:lang w:val="en-GB" w:eastAsia="ru-RU"/>
        </w:rPr>
        <w:t xml:space="preserve">the reissued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w:t>
      </w:r>
      <w:r w:rsidR="00F971AD" w:rsidRPr="00BE20B0">
        <w:rPr>
          <w:rFonts w:ascii="PermianSerifTypeface" w:eastAsia="Times New Roman" w:hAnsi="PermianSerifTypeface" w:cs="Times New Roman"/>
          <w:lang w:val="en-GB" w:eastAsia="ru-RU"/>
        </w:rPr>
        <w:t xml:space="preserve">issuance of the </w:t>
      </w:r>
      <w:r w:rsidR="002C4256" w:rsidRPr="00BE20B0">
        <w:rPr>
          <w:rFonts w:ascii="PermianSerifTypeface" w:eastAsia="Times New Roman" w:hAnsi="PermianSerifTypeface" w:cs="Times New Roman"/>
          <w:lang w:val="en-GB" w:eastAsia="ru-RU"/>
        </w:rPr>
        <w:t>licence duplicate</w:t>
      </w:r>
      <w:r w:rsidRPr="00BE20B0">
        <w:rPr>
          <w:rFonts w:ascii="PermianSerifTypeface" w:eastAsia="Times New Roman" w:hAnsi="PermianSerifTypeface" w:cs="Times New Roman"/>
          <w:lang w:val="en-GB" w:eastAsia="ru-RU"/>
        </w:rPr>
        <w:t>/</w:t>
      </w:r>
      <w:r w:rsidR="00F971AD" w:rsidRPr="00BE20B0">
        <w:rPr>
          <w:rFonts w:ascii="PermianSerifTypeface" w:eastAsia="Times New Roman" w:hAnsi="PermianSerifTypeface" w:cs="Times New Roman"/>
          <w:lang w:val="en-GB" w:eastAsia="ru-RU"/>
        </w:rPr>
        <w:t>authorised</w:t>
      </w:r>
      <w:r w:rsidRPr="00BE20B0">
        <w:rPr>
          <w:rFonts w:ascii="PermianSerifTypeface" w:eastAsia="Times New Roman" w:hAnsi="PermianSerifTypeface" w:cs="Times New Roman"/>
          <w:lang w:val="en-GB" w:eastAsia="ru-RU"/>
        </w:rPr>
        <w:t xml:space="preserve"> copy of the duplicate are established in Article</w:t>
      </w:r>
      <w:r w:rsidR="002C4256" w:rsidRPr="00BE20B0">
        <w:rPr>
          <w:rFonts w:ascii="PermianSerifTypeface" w:eastAsia="Times New Roman" w:hAnsi="PermianSerifTypeface" w:cs="Times New Roman"/>
          <w:lang w:val="en-GB" w:eastAsia="ru-RU"/>
        </w:rPr>
        <w:t>s</w:t>
      </w:r>
      <w:r w:rsidRPr="00BE20B0">
        <w:rPr>
          <w:rFonts w:ascii="PermianSerifTypeface" w:eastAsia="Times New Roman" w:hAnsi="PermianSerifTypeface" w:cs="Times New Roman"/>
          <w:lang w:val="en-GB" w:eastAsia="ru-RU"/>
        </w:rPr>
        <w:t xml:space="preserve"> 18</w:t>
      </w:r>
      <w:r w:rsidR="002C4256" w:rsidRPr="00BE20B0">
        <w:rPr>
          <w:rFonts w:ascii="PermianSerifTypeface" w:eastAsia="Times New Roman" w:hAnsi="PermianSerifTypeface" w:cs="Times New Roman"/>
          <w:lang w:val="en-GB" w:eastAsia="ru-RU"/>
        </w:rPr>
        <w:t xml:space="preserve"> and </w:t>
      </w:r>
      <w:r w:rsidRPr="00BE20B0">
        <w:rPr>
          <w:rFonts w:ascii="PermianSerifTypeface" w:eastAsia="Times New Roman" w:hAnsi="PermianSerifTypeface" w:cs="Times New Roman"/>
          <w:lang w:val="en-GB" w:eastAsia="ru-RU"/>
        </w:rPr>
        <w:t xml:space="preserve">20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The fees charged for issuance/reissuance</w:t>
      </w:r>
      <w:r w:rsidR="009219EA" w:rsidRPr="00BE20B0">
        <w:rPr>
          <w:rFonts w:ascii="PermianSerifTypeface" w:eastAsia="Times New Roman" w:hAnsi="PermianSerifTypeface" w:cs="Times New Roman"/>
          <w:lang w:val="en-GB" w:eastAsia="ru-RU"/>
        </w:rPr>
        <w:t xml:space="preserve"> of the licence</w:t>
      </w:r>
      <w:r w:rsidRPr="00BE20B0">
        <w:rPr>
          <w:rFonts w:ascii="PermianSerifTypeface" w:eastAsia="Times New Roman" w:hAnsi="PermianSerifTypeface" w:cs="Times New Roman"/>
          <w:lang w:val="en-GB" w:eastAsia="ru-RU"/>
        </w:rPr>
        <w:t>/</w:t>
      </w:r>
      <w:r w:rsidR="00143C3A" w:rsidRPr="00BE20B0">
        <w:rPr>
          <w:rFonts w:ascii="PermianSerifTypeface" w:eastAsia="Times New Roman" w:hAnsi="PermianSerifTypeface" w:cs="Times New Roman"/>
          <w:lang w:val="en-GB" w:eastAsia="ru-RU"/>
        </w:rPr>
        <w:t xml:space="preserve">issuance/reissuance of the </w:t>
      </w:r>
      <w:r w:rsidR="00F971AD" w:rsidRPr="00BE20B0">
        <w:rPr>
          <w:rFonts w:ascii="PermianSerifTypeface" w:eastAsia="Times New Roman" w:hAnsi="PermianSerifTypeface" w:cs="Times New Roman"/>
          <w:lang w:val="en-GB" w:eastAsia="ru-RU"/>
        </w:rPr>
        <w:t>authorised</w:t>
      </w:r>
      <w:r w:rsidR="00143C3A" w:rsidRPr="00BE20B0">
        <w:rPr>
          <w:rFonts w:ascii="PermianSerifTypeface" w:eastAsia="Times New Roman" w:hAnsi="PermianSerifTypeface" w:cs="Times New Roman"/>
          <w:lang w:val="en-GB" w:eastAsia="ru-RU"/>
        </w:rPr>
        <w:t xml:space="preserve"> copies thereof, as well as for the issuance of the duplicate of a licence/</w:t>
      </w:r>
      <w:r w:rsidR="00F971AD" w:rsidRPr="00BE20B0">
        <w:rPr>
          <w:rFonts w:ascii="PermianSerifTypeface" w:eastAsia="Times New Roman" w:hAnsi="PermianSerifTypeface" w:cs="Times New Roman"/>
          <w:lang w:val="en-GB" w:eastAsia="ru-RU"/>
        </w:rPr>
        <w:t>authorised</w:t>
      </w:r>
      <w:r w:rsidR="00143C3A" w:rsidRPr="00BE20B0">
        <w:rPr>
          <w:rFonts w:ascii="PermianSerifTypeface" w:eastAsia="Times New Roman" w:hAnsi="PermianSerifTypeface" w:cs="Times New Roman"/>
          <w:lang w:val="en-GB" w:eastAsia="ru-RU"/>
        </w:rPr>
        <w:t xml:space="preserve"> copy thereof </w:t>
      </w:r>
      <w:r w:rsidR="009219EA" w:rsidRPr="00BE20B0">
        <w:rPr>
          <w:rFonts w:ascii="PermianSerifTypeface" w:eastAsia="Times New Roman" w:hAnsi="PermianSerifTypeface" w:cs="Times New Roman"/>
          <w:lang w:val="en-GB" w:eastAsia="ru-RU"/>
        </w:rPr>
        <w:t>pursuant</w:t>
      </w:r>
      <w:r w:rsidRPr="00BE20B0">
        <w:rPr>
          <w:rFonts w:ascii="PermianSerifTypeface" w:eastAsia="Times New Roman" w:hAnsi="PermianSerifTypeface" w:cs="Times New Roman"/>
          <w:lang w:val="en-GB" w:eastAsia="ru-RU"/>
        </w:rPr>
        <w:t xml:space="preserve"> to Article 20, paragraph (5) </w:t>
      </w:r>
      <w:r w:rsidR="00143C3A" w:rsidRPr="00BE20B0">
        <w:rPr>
          <w:rFonts w:ascii="PermianSerifTypeface" w:eastAsia="Times New Roman" w:hAnsi="PermianSerifTypeface" w:cs="Times New Roman"/>
          <w:lang w:val="en-GB" w:eastAsia="ru-RU"/>
        </w:rPr>
        <w:t xml:space="preserve">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00143C3A" w:rsidRPr="00BE20B0">
        <w:rPr>
          <w:rFonts w:ascii="PermianSerifTypeface" w:eastAsia="Times New Roman" w:hAnsi="PermianSerifTypeface" w:cs="Times New Roman"/>
          <w:lang w:val="en-GB" w:eastAsia="ru-RU"/>
        </w:rPr>
        <w:t xml:space="preserve"> </w:t>
      </w:r>
      <w:r w:rsidR="009219EA" w:rsidRPr="00BE20B0">
        <w:rPr>
          <w:rFonts w:ascii="PermianSerifTypeface" w:eastAsia="Times New Roman" w:hAnsi="PermianSerifTypeface" w:cs="Times New Roman"/>
          <w:lang w:val="en-GB" w:eastAsia="ru-RU"/>
        </w:rPr>
        <w:t>shall be</w:t>
      </w:r>
      <w:r w:rsidRPr="00BE20B0">
        <w:rPr>
          <w:rFonts w:ascii="PermianSerifTypeface" w:eastAsia="Times New Roman" w:hAnsi="PermianSerifTypeface" w:cs="Times New Roman"/>
          <w:lang w:val="en-GB" w:eastAsia="ru-RU"/>
        </w:rPr>
        <w:t xml:space="preserve"> paid into the state budget within 5 </w:t>
      </w:r>
      <w:r w:rsidR="009219EA" w:rsidRPr="00BE20B0">
        <w:rPr>
          <w:rFonts w:ascii="PermianSerifTypeface" w:eastAsia="Times New Roman" w:hAnsi="PermianSerifTypeface" w:cs="Times New Roman"/>
          <w:lang w:val="en-GB" w:eastAsia="ru-RU"/>
        </w:rPr>
        <w:t xml:space="preserve">working </w:t>
      </w:r>
      <w:r w:rsidRPr="00BE20B0">
        <w:rPr>
          <w:rFonts w:ascii="PermianSerifTypeface" w:eastAsia="Times New Roman" w:hAnsi="PermianSerifTypeface" w:cs="Times New Roman"/>
          <w:lang w:val="en-GB" w:eastAsia="ru-RU"/>
        </w:rPr>
        <w:t xml:space="preserve">days from the </w:t>
      </w:r>
      <w:r w:rsidR="009219EA" w:rsidRPr="00BE20B0">
        <w:rPr>
          <w:rFonts w:ascii="PermianSerifTypeface" w:eastAsia="Times New Roman" w:hAnsi="PermianSerifTypeface" w:cs="Times New Roman"/>
          <w:lang w:val="en-GB" w:eastAsia="ru-RU"/>
        </w:rPr>
        <w:t xml:space="preserve">date of notification </w:t>
      </w:r>
      <w:r w:rsidRPr="00BE20B0">
        <w:rPr>
          <w:rFonts w:ascii="PermianSerifTypeface" w:eastAsia="Times New Roman" w:hAnsi="PermianSerifTypeface" w:cs="Times New Roman"/>
          <w:lang w:val="en-GB" w:eastAsia="ru-RU"/>
        </w:rPr>
        <w:t xml:space="preserve">of the decision </w:t>
      </w:r>
      <w:r w:rsidR="009219EA" w:rsidRPr="00BE20B0">
        <w:rPr>
          <w:rFonts w:ascii="PermianSerifTypeface" w:eastAsia="Times New Roman" w:hAnsi="PermianSerifTypeface" w:cs="Times New Roman"/>
          <w:lang w:val="en-GB" w:eastAsia="ru-RU"/>
        </w:rPr>
        <w:t xml:space="preserve">on the </w:t>
      </w:r>
      <w:r w:rsidRPr="00BE20B0">
        <w:rPr>
          <w:rFonts w:ascii="PermianSerifTypeface" w:eastAsia="Times New Roman" w:hAnsi="PermianSerifTypeface" w:cs="Times New Roman"/>
          <w:lang w:val="en-GB" w:eastAsia="ru-RU"/>
        </w:rPr>
        <w:t>issuance</w:t>
      </w:r>
      <w:r w:rsidR="00F971AD" w:rsidRPr="00BE20B0">
        <w:rPr>
          <w:rFonts w:ascii="PermianSerifTypeface" w:eastAsia="Times New Roman" w:hAnsi="PermianSerifTypeface" w:cs="Times New Roman"/>
          <w:lang w:val="en-GB" w:eastAsia="ru-RU"/>
        </w:rPr>
        <w:t xml:space="preserve"> or </w:t>
      </w:r>
      <w:r w:rsidRPr="00BE20B0">
        <w:rPr>
          <w:rFonts w:ascii="PermianSerifTypeface" w:eastAsia="Times New Roman" w:hAnsi="PermianSerifTypeface" w:cs="Times New Roman"/>
          <w:lang w:val="en-GB" w:eastAsia="ru-RU"/>
        </w:rPr>
        <w:t>re-issuance</w:t>
      </w:r>
      <w:r w:rsidR="009219EA" w:rsidRPr="00BE20B0">
        <w:rPr>
          <w:rFonts w:ascii="PermianSerifTypeface" w:eastAsia="Times New Roman" w:hAnsi="PermianSerifTypeface" w:cs="Times New Roman"/>
          <w:lang w:val="en-GB" w:eastAsia="ru-RU"/>
        </w:rPr>
        <w:t xml:space="preserve"> of the licence</w:t>
      </w:r>
      <w:r w:rsidRPr="00BE20B0">
        <w:rPr>
          <w:rFonts w:ascii="PermianSerifTypeface" w:eastAsia="Times New Roman" w:hAnsi="PermianSerifTypeface" w:cs="Times New Roman"/>
          <w:lang w:val="en-GB" w:eastAsia="ru-RU"/>
        </w:rPr>
        <w:t xml:space="preserve">, </w:t>
      </w:r>
      <w:r w:rsidR="00143C3A" w:rsidRPr="00BE20B0">
        <w:rPr>
          <w:rFonts w:ascii="PermianSerifTypeface" w:eastAsia="Times New Roman" w:hAnsi="PermianSerifTypeface" w:cs="Times New Roman"/>
          <w:lang w:val="en-GB" w:eastAsia="ru-RU"/>
        </w:rPr>
        <w:t>and</w:t>
      </w:r>
      <w:r w:rsidRPr="00BE20B0">
        <w:rPr>
          <w:rFonts w:ascii="PermianSerifTypeface" w:eastAsia="Times New Roman" w:hAnsi="PermianSerifTypeface" w:cs="Times New Roman"/>
          <w:lang w:val="en-GB" w:eastAsia="ru-RU"/>
        </w:rPr>
        <w:t xml:space="preserve"> the document confirming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of the respective fee shall be </w:t>
      </w:r>
      <w:r w:rsidR="009219EA" w:rsidRPr="00BE20B0">
        <w:rPr>
          <w:rFonts w:ascii="PermianSerifTypeface" w:eastAsia="Times New Roman" w:hAnsi="PermianSerifTypeface" w:cs="Times New Roman"/>
          <w:lang w:val="en-GB" w:eastAsia="ru-RU"/>
        </w:rPr>
        <w:t xml:space="preserve">submitted </w:t>
      </w:r>
      <w:r w:rsidRPr="00BE20B0">
        <w:rPr>
          <w:rFonts w:ascii="PermianSerifTypeface" w:eastAsia="Times New Roman" w:hAnsi="PermianSerifTypeface" w:cs="Times New Roman"/>
          <w:lang w:val="en-GB" w:eastAsia="ru-RU"/>
        </w:rPr>
        <w:t xml:space="preserve">to the National Bank of Moldova within 30 days from the date </w:t>
      </w:r>
      <w:r w:rsidR="009219EA" w:rsidRPr="00BE20B0">
        <w:rPr>
          <w:rFonts w:ascii="PermianSerifTypeface" w:eastAsia="Times New Roman" w:hAnsi="PermianSerifTypeface" w:cs="Times New Roman"/>
          <w:lang w:val="en-GB" w:eastAsia="ru-RU"/>
        </w:rPr>
        <w:t xml:space="preserve"> of notification of th</w:t>
      </w:r>
      <w:r w:rsidRPr="00BE20B0">
        <w:rPr>
          <w:rFonts w:ascii="PermianSerifTypeface" w:eastAsia="Times New Roman" w:hAnsi="PermianSerifTypeface" w:cs="Times New Roman"/>
          <w:lang w:val="en-GB" w:eastAsia="ru-RU"/>
        </w:rPr>
        <w:t xml:space="preserve">e decision </w:t>
      </w:r>
      <w:r w:rsidR="009219EA" w:rsidRPr="00BE20B0">
        <w:rPr>
          <w:rFonts w:ascii="PermianSerifTypeface" w:eastAsia="Times New Roman" w:hAnsi="PermianSerifTypeface" w:cs="Times New Roman"/>
          <w:lang w:val="en-GB" w:eastAsia="ru-RU"/>
        </w:rPr>
        <w:t>on</w:t>
      </w:r>
      <w:r w:rsidRPr="00BE20B0">
        <w:rPr>
          <w:rFonts w:ascii="PermianSerifTypeface" w:eastAsia="Times New Roman" w:hAnsi="PermianSerifTypeface" w:cs="Times New Roman"/>
          <w:lang w:val="en-GB" w:eastAsia="ru-RU"/>
        </w:rPr>
        <w:t xml:space="preserve"> issu</w:t>
      </w:r>
      <w:r w:rsidR="002C4256" w:rsidRPr="00BE20B0">
        <w:rPr>
          <w:rFonts w:ascii="PermianSerifTypeface" w:eastAsia="Times New Roman" w:hAnsi="PermianSerifTypeface" w:cs="Times New Roman"/>
          <w:lang w:val="en-GB" w:eastAsia="ru-RU"/>
        </w:rPr>
        <w:t>ing or reissuing the licence</w:t>
      </w:r>
      <w:r w:rsidRPr="00BE20B0">
        <w:rPr>
          <w:rFonts w:ascii="PermianSerifTypeface" w:eastAsia="Times New Roman" w:hAnsi="PermianSerifTypeface" w:cs="Times New Roman"/>
          <w:lang w:val="en-GB" w:eastAsia="ru-RU"/>
        </w:rPr>
        <w:t>.</w:t>
      </w:r>
    </w:p>
    <w:p w14:paraId="539B6C59" w14:textId="597F6179" w:rsidR="009C1AC6" w:rsidRPr="00BE20B0" w:rsidRDefault="0091053A"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National Bank of Moldova shall notify the applicant aiming to provide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referred to in Article 4 paragraph </w:t>
      </w:r>
      <w:r w:rsidR="009C1AC6" w:rsidRPr="00BE20B0">
        <w:rPr>
          <w:rFonts w:ascii="PermianSerifTypeface" w:eastAsia="Times New Roman" w:hAnsi="PermianSerifTypeface" w:cs="Times New Roman"/>
          <w:lang w:val="en-GB" w:eastAsia="ru-RU"/>
        </w:rPr>
        <w:t xml:space="preserve">(1) item 9)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009C1AC6" w:rsidRPr="00BE20B0">
        <w:rPr>
          <w:rFonts w:ascii="PermianSerifTypeface" w:eastAsia="Times New Roman" w:hAnsi="PermianSerifTypeface" w:cs="Times New Roman"/>
          <w:lang w:val="en-GB" w:eastAsia="ru-RU"/>
        </w:rPr>
        <w:t xml:space="preserve"> on its registration, within the deadline laid down in Article 23</w:t>
      </w:r>
      <w:r w:rsidR="009C1AC6" w:rsidRPr="00BE20B0">
        <w:rPr>
          <w:rFonts w:ascii="PermianSerifTypeface" w:eastAsia="Times New Roman" w:hAnsi="PermianSerifTypeface" w:cs="Times New Roman"/>
          <w:vertAlign w:val="superscript"/>
          <w:lang w:val="en-GB" w:eastAsia="ru-RU"/>
        </w:rPr>
        <w:t>1</w:t>
      </w:r>
      <w:r w:rsidR="009C1AC6" w:rsidRPr="00BE20B0">
        <w:rPr>
          <w:rFonts w:ascii="PermianSerifTypeface" w:eastAsia="Times New Roman" w:hAnsi="PermianSerifTypeface" w:cs="Times New Roman"/>
          <w:lang w:val="en-GB" w:eastAsia="ru-RU"/>
        </w:rPr>
        <w:t xml:space="preserve">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009C1AC6" w:rsidRPr="00BE20B0">
        <w:rPr>
          <w:rFonts w:ascii="PermianSerifTypeface" w:eastAsia="Times New Roman" w:hAnsi="PermianSerifTypeface" w:cs="Times New Roman"/>
          <w:lang w:val="en-GB" w:eastAsia="ru-RU"/>
        </w:rPr>
        <w:t>.</w:t>
      </w:r>
    </w:p>
    <w:p w14:paraId="672D0926" w14:textId="3D575B65" w:rsidR="009C1AC6" w:rsidRPr="00BE20B0" w:rsidRDefault="009C1AC6"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w:t>
      </w:r>
      <w:r w:rsidRPr="00BE20B0">
        <w:rPr>
          <w:rFonts w:ascii="PermianSerifTypeface" w:hAnsi="PermianSerifTypeface" w:cs="Times New Roman"/>
          <w:lang w:val="en-GB"/>
        </w:rPr>
        <w:t xml:space="preserve">Pursuant to Article 19 paragraph (2) and Article 84, paragraph (1) of </w:t>
      </w:r>
      <w:r w:rsidR="00D1118D" w:rsidRPr="00BE20B0">
        <w:rPr>
          <w:rFonts w:ascii="PermianSerifTypeface" w:hAnsi="PermianSerifTypeface" w:cs="Times New Roman"/>
          <w:lang w:val="en-GB"/>
        </w:rPr>
        <w:t>Law No 114/2012 on payment services</w:t>
      </w:r>
      <w:r w:rsidR="00CA3D88" w:rsidRPr="00BE20B0">
        <w:rPr>
          <w:rFonts w:ascii="PermianSerifTypeface" w:hAnsi="PermianSerifTypeface" w:cs="Times New Roman"/>
          <w:lang w:val="en-GB"/>
        </w:rPr>
        <w:t xml:space="preserve"> and electronic money</w:t>
      </w:r>
      <w:r w:rsidRPr="00BE20B0">
        <w:rPr>
          <w:rFonts w:ascii="PermianSerifTypeface" w:hAnsi="PermianSerifTypeface" w:cs="Times New Roman"/>
          <w:lang w:val="en-GB"/>
        </w:rPr>
        <w:t xml:space="preserve">, the National Bank of Moldova shall issue certified copies of the licence for each branch of the non-bank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service provider in which it will operate under the licence.</w:t>
      </w:r>
    </w:p>
    <w:p w14:paraId="2D0773DF" w14:textId="0735FB87" w:rsidR="005229D7" w:rsidRPr="00BE20B0" w:rsidRDefault="005229D7"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In the event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aims to provide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services/carry out activities related to the issuance of electronic money by means of branches, after registering the branch at I.P “Public Services Agency”,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shall submit to the National Bank of Moldova an application to obtain the certified copy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enclosing:</w:t>
      </w:r>
    </w:p>
    <w:p w14:paraId="11F50A48" w14:textId="73FE3B95" w:rsidR="005229D7" w:rsidRPr="00BE20B0" w:rsidRDefault="005229D7" w:rsidP="00EA625D">
      <w:pPr>
        <w:pStyle w:val="ListParagraph"/>
        <w:numPr>
          <w:ilvl w:val="0"/>
          <w:numId w:val="24"/>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decision of registration the branch</w:t>
      </w:r>
      <w:r w:rsidR="00DD2A15" w:rsidRPr="00BE20B0">
        <w:rPr>
          <w:rFonts w:ascii="PermianSerifTypeface" w:eastAsia="Times New Roman" w:hAnsi="PermianSerifTypeface" w:cs="Times New Roman"/>
          <w:lang w:val="en-GB" w:eastAsia="ru-RU"/>
        </w:rPr>
        <w:t>;</w:t>
      </w:r>
    </w:p>
    <w:p w14:paraId="18E032EB" w14:textId="7B40C67A" w:rsidR="009C1AC6" w:rsidRPr="00BE20B0" w:rsidRDefault="005229D7" w:rsidP="00EA625D">
      <w:pPr>
        <w:pStyle w:val="ListParagraph"/>
        <w:numPr>
          <w:ilvl w:val="0"/>
          <w:numId w:val="24"/>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w:t>
      </w:r>
      <w:r w:rsidR="00F971AD" w:rsidRPr="00BE20B0">
        <w:rPr>
          <w:rFonts w:ascii="PermianSerifTypeface" w:eastAsia="Times New Roman" w:hAnsi="PermianSerifTypeface" w:cs="Times New Roman"/>
          <w:lang w:val="en-GB" w:eastAsia="ru-RU"/>
        </w:rPr>
        <w:t>authorised</w:t>
      </w:r>
      <w:r w:rsidRPr="00BE20B0">
        <w:rPr>
          <w:rFonts w:ascii="PermianSerifTypeface" w:eastAsia="Times New Roman" w:hAnsi="PermianSerifTypeface" w:cs="Times New Roman"/>
          <w:lang w:val="en-GB" w:eastAsia="ru-RU"/>
        </w:rPr>
        <w:t xml:space="preserve"> copy, by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of the Branch Regulation registered at I.P. “Public Services Agency”</w:t>
      </w:r>
      <w:r w:rsidR="00DD2A15" w:rsidRPr="00BE20B0">
        <w:rPr>
          <w:rFonts w:ascii="PermianSerifTypeface" w:eastAsia="Times New Roman" w:hAnsi="PermianSerifTypeface" w:cs="Times New Roman"/>
          <w:lang w:val="en-GB" w:eastAsia="ru-RU"/>
        </w:rPr>
        <w:t>;</w:t>
      </w:r>
    </w:p>
    <w:p w14:paraId="31B2A154" w14:textId="77777777" w:rsidR="005229D7" w:rsidRPr="00BE20B0" w:rsidRDefault="005229D7" w:rsidP="00EA625D">
      <w:pPr>
        <w:pStyle w:val="ListParagraph"/>
        <w:numPr>
          <w:ilvl w:val="0"/>
          <w:numId w:val="24"/>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documents and information laid down in paragraph 65 regarding the manager of the branch.</w:t>
      </w:r>
    </w:p>
    <w:p w14:paraId="1DFC4C2B" w14:textId="63F0A61E" w:rsidR="00FF41EF" w:rsidRPr="00BE20B0" w:rsidRDefault="005229D7"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application for a</w:t>
      </w:r>
      <w:r w:rsidR="00F971AD" w:rsidRPr="00BE20B0">
        <w:rPr>
          <w:rFonts w:ascii="PermianSerifTypeface" w:eastAsia="Times New Roman" w:hAnsi="PermianSerifTypeface" w:cs="Times New Roman"/>
          <w:lang w:val="en-GB" w:eastAsia="ru-RU"/>
        </w:rPr>
        <w:t>n authorised</w:t>
      </w:r>
      <w:r w:rsidRPr="00BE20B0">
        <w:rPr>
          <w:rFonts w:ascii="PermianSerifTypeface" w:eastAsia="Times New Roman" w:hAnsi="PermianSerifTypeface" w:cs="Times New Roman"/>
          <w:lang w:val="en-GB" w:eastAsia="ru-RU"/>
        </w:rPr>
        <w:t xml:space="preserve"> copy of the licence shall be </w:t>
      </w:r>
      <w:r w:rsidR="00FF41EF" w:rsidRPr="00BE20B0">
        <w:rPr>
          <w:rFonts w:ascii="PermianSerifTypeface" w:eastAsia="Times New Roman" w:hAnsi="PermianSerifTypeface" w:cs="Times New Roman"/>
          <w:lang w:val="en-GB" w:eastAsia="ru-RU"/>
        </w:rPr>
        <w:t>drawn up</w:t>
      </w:r>
      <w:r w:rsidRPr="00BE20B0">
        <w:rPr>
          <w:rFonts w:ascii="PermianSerifTypeface" w:eastAsia="Times New Roman" w:hAnsi="PermianSerifTypeface" w:cs="Times New Roman"/>
          <w:lang w:val="en-GB" w:eastAsia="ru-RU"/>
        </w:rPr>
        <w:t xml:space="preserve"> and submitted in accordance with paragraph</w:t>
      </w:r>
      <w:r w:rsidR="00FF41EF" w:rsidRPr="00BE20B0">
        <w:rPr>
          <w:rFonts w:ascii="PermianSerifTypeface" w:eastAsia="Times New Roman" w:hAnsi="PermianSerifTypeface" w:cs="Times New Roman"/>
          <w:lang w:val="en-GB" w:eastAsia="ru-RU"/>
        </w:rPr>
        <w:t>s</w:t>
      </w:r>
      <w:r w:rsidRPr="00BE20B0">
        <w:rPr>
          <w:rFonts w:ascii="PermianSerifTypeface" w:eastAsia="Times New Roman" w:hAnsi="PermianSerifTypeface" w:cs="Times New Roman"/>
          <w:lang w:val="en-GB" w:eastAsia="ru-RU"/>
        </w:rPr>
        <w:t xml:space="preserve"> 23 and 24.</w:t>
      </w:r>
    </w:p>
    <w:p w14:paraId="0DFB2C2D" w14:textId="55A33496" w:rsidR="00FF41EF" w:rsidRPr="00BE20B0" w:rsidRDefault="005229D7"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lastRenderedPageBreak/>
        <w:t xml:space="preserve"> </w:t>
      </w:r>
      <w:r w:rsidR="00A809D3" w:rsidRPr="00BE20B0">
        <w:rPr>
          <w:rFonts w:ascii="PermianSerifTypeface" w:eastAsia="Times New Roman" w:hAnsi="PermianSerifTypeface" w:cs="Times New Roman"/>
          <w:lang w:val="en-GB" w:eastAsia="ru-RU"/>
        </w:rPr>
        <w:t>In case</w:t>
      </w:r>
      <w:r w:rsidR="00FF41EF" w:rsidRPr="00BE20B0">
        <w:rPr>
          <w:rFonts w:ascii="PermianSerifTypeface" w:eastAsia="Times New Roman" w:hAnsi="PermianSerifTypeface" w:cs="Times New Roman"/>
          <w:lang w:val="en-GB" w:eastAsia="ru-RU"/>
        </w:rPr>
        <w:t xml:space="preserve"> of informing about the decision regarding the issuance of the </w:t>
      </w:r>
      <w:r w:rsidR="00F971AD" w:rsidRPr="00BE20B0">
        <w:rPr>
          <w:rFonts w:ascii="PermianSerifTypeface" w:eastAsia="Times New Roman" w:hAnsi="PermianSerifTypeface" w:cs="Times New Roman"/>
          <w:lang w:val="en-GB" w:eastAsia="ru-RU"/>
        </w:rPr>
        <w:t>authorised</w:t>
      </w:r>
      <w:r w:rsidR="00FF41EF" w:rsidRPr="00BE20B0">
        <w:rPr>
          <w:rFonts w:ascii="PermianSerifTypeface" w:eastAsia="Times New Roman" w:hAnsi="PermianSerifTypeface" w:cs="Times New Roman"/>
          <w:lang w:val="en-GB" w:eastAsia="ru-RU"/>
        </w:rPr>
        <w:t xml:space="preserve"> copies of the </w:t>
      </w:r>
      <w:r w:rsidR="00E16ABF" w:rsidRPr="00BE20B0">
        <w:rPr>
          <w:rFonts w:ascii="PermianSerifTypeface" w:eastAsia="Times New Roman" w:hAnsi="PermianSerifTypeface" w:cs="Times New Roman"/>
          <w:lang w:val="en-GB" w:eastAsia="ru-RU"/>
        </w:rPr>
        <w:t>licence</w:t>
      </w:r>
      <w:r w:rsidR="00FF41EF" w:rsidRPr="00BE20B0">
        <w:rPr>
          <w:rFonts w:ascii="PermianSerifTypeface" w:eastAsia="Times New Roman" w:hAnsi="PermianSerifTypeface" w:cs="Times New Roman"/>
          <w:lang w:val="en-GB" w:eastAsia="ru-RU"/>
        </w:rPr>
        <w:t xml:space="preserve">, the applicant shall submit the document confirming the </w:t>
      </w:r>
      <w:r w:rsidR="00CA3D88" w:rsidRPr="00BE20B0">
        <w:rPr>
          <w:rFonts w:ascii="PermianSerifTypeface" w:eastAsia="Times New Roman" w:hAnsi="PermianSerifTypeface" w:cs="Times New Roman"/>
          <w:lang w:val="en-GB" w:eastAsia="ru-RU"/>
        </w:rPr>
        <w:t>payment</w:t>
      </w:r>
      <w:r w:rsidR="00FF41EF" w:rsidRPr="00BE20B0">
        <w:rPr>
          <w:rFonts w:ascii="PermianSerifTypeface" w:eastAsia="Times New Roman" w:hAnsi="PermianSerifTypeface" w:cs="Times New Roman"/>
          <w:lang w:val="en-GB" w:eastAsia="ru-RU"/>
        </w:rPr>
        <w:t xml:space="preserve"> of the respective fee.</w:t>
      </w:r>
    </w:p>
    <w:p w14:paraId="5B5258C6" w14:textId="23B30D8C" w:rsidR="00FF41EF" w:rsidRPr="00BE20B0" w:rsidRDefault="00FF41EF"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hAnsi="PermianSerifTypeface" w:cs="Times New Roman"/>
          <w:lang w:val="en-GB"/>
        </w:rPr>
        <w:t xml:space="preserve">Following the submission of the application and the document confirming the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of the fee, under the conditions referred to in paragraphs 104 and 106, the non-bank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service provider shall submit to the National Bank of Moldova the original of the </w:t>
      </w:r>
      <w:r w:rsidR="00E16ABF" w:rsidRPr="00BE20B0">
        <w:rPr>
          <w:rFonts w:ascii="PermianSerifTypeface" w:hAnsi="PermianSerifTypeface" w:cs="Times New Roman"/>
          <w:lang w:val="en-GB"/>
        </w:rPr>
        <w:t>licence</w:t>
      </w:r>
      <w:r w:rsidRPr="00BE20B0">
        <w:rPr>
          <w:rFonts w:ascii="PermianSerifTypeface" w:hAnsi="PermianSerifTypeface" w:cs="Times New Roman"/>
          <w:lang w:val="en-GB"/>
        </w:rPr>
        <w:t xml:space="preserve"> for photocopying. The National Bank of Moldova shall make copies in the same day. </w:t>
      </w:r>
    </w:p>
    <w:p w14:paraId="0326C963" w14:textId="1A3506F6" w:rsidR="00FF41EF" w:rsidRPr="00BE20B0" w:rsidRDefault="00FF41EF"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w:t>
      </w:r>
      <w:r w:rsidR="00F971AD" w:rsidRPr="00BE20B0">
        <w:rPr>
          <w:rFonts w:ascii="PermianSerifTypeface" w:eastAsia="Times New Roman" w:hAnsi="PermianSerifTypeface" w:cs="Times New Roman"/>
          <w:lang w:val="en-GB" w:eastAsia="ru-RU"/>
        </w:rPr>
        <w:t xml:space="preserve">authorised </w:t>
      </w:r>
      <w:r w:rsidRPr="00BE20B0">
        <w:rPr>
          <w:rFonts w:ascii="PermianSerifTypeface" w:eastAsia="Times New Roman" w:hAnsi="PermianSerifTypeface" w:cs="Times New Roman"/>
          <w:lang w:val="en-GB" w:eastAsia="ru-RU"/>
        </w:rPr>
        <w:t xml:space="preserve">copy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shall be re-issued and issued within 5 working days from the date of submitting the original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to the National Bank of Moldova.</w:t>
      </w:r>
    </w:p>
    <w:p w14:paraId="218B69C7" w14:textId="65C78CD4" w:rsidR="00FF41EF" w:rsidRPr="00BE20B0" w:rsidRDefault="00FF41EF"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The submission to the National Bank of Moldova and the return of the original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as well as the receipt of the </w:t>
      </w:r>
      <w:r w:rsidR="00F971AD" w:rsidRPr="00BE20B0">
        <w:rPr>
          <w:rFonts w:ascii="PermianSerifTypeface" w:eastAsia="Times New Roman" w:hAnsi="PermianSerifTypeface" w:cs="Times New Roman"/>
          <w:lang w:val="en-GB" w:eastAsia="ru-RU"/>
        </w:rPr>
        <w:t>authorised</w:t>
      </w:r>
      <w:r w:rsidRPr="00BE20B0">
        <w:rPr>
          <w:rFonts w:ascii="PermianSerifTypeface" w:eastAsia="Times New Roman" w:hAnsi="PermianSerifTypeface" w:cs="Times New Roman"/>
          <w:lang w:val="en-GB" w:eastAsia="ru-RU"/>
        </w:rPr>
        <w:t xml:space="preserve"> copies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from the National Bank of Moldova shall be carried out by means of the </w:t>
      </w:r>
      <w:r w:rsidR="00A46593" w:rsidRPr="00BE20B0">
        <w:rPr>
          <w:rFonts w:ascii="PermianSerifTypeface" w:eastAsia="Times New Roman" w:hAnsi="PermianSerifTypeface" w:cs="Times New Roman"/>
          <w:lang w:val="en-GB" w:eastAsia="ru-RU"/>
        </w:rPr>
        <w:t>governing</w:t>
      </w:r>
      <w:r w:rsidRPr="00BE20B0">
        <w:rPr>
          <w:rFonts w:ascii="PermianSerifTypeface" w:eastAsia="Times New Roman" w:hAnsi="PermianSerifTypeface" w:cs="Times New Roman"/>
          <w:lang w:val="en-GB" w:eastAsia="ru-RU"/>
        </w:rPr>
        <w:t xml:space="preserve"> body/member </w:t>
      </w:r>
      <w:r w:rsidR="00A46593" w:rsidRPr="00BE20B0">
        <w:rPr>
          <w:rFonts w:ascii="PermianSerifTypeface" w:eastAsia="Times New Roman" w:hAnsi="PermianSerifTypeface" w:cs="Times New Roman"/>
          <w:lang w:val="en-GB" w:eastAsia="ru-RU"/>
        </w:rPr>
        <w:t>thereof</w:t>
      </w:r>
      <w:r w:rsidRPr="00BE20B0">
        <w:rPr>
          <w:rFonts w:ascii="PermianSerifTypeface" w:eastAsia="Times New Roman" w:hAnsi="PermianSerifTypeface" w:cs="Times New Roman"/>
          <w:lang w:val="en-GB" w:eastAsia="ru-RU"/>
        </w:rPr>
        <w:t xml:space="preserve"> or the person empowered by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upon signature.</w:t>
      </w:r>
    </w:p>
    <w:p w14:paraId="229F88AE" w14:textId="4D13305F" w:rsidR="00FF41EF" w:rsidRPr="00BE20B0" w:rsidRDefault="00FF41EF" w:rsidP="00EA625D">
      <w:pPr>
        <w:pStyle w:val="ListParagraph"/>
        <w:numPr>
          <w:ilvl w:val="0"/>
          <w:numId w:val="2"/>
        </w:numPr>
        <w:tabs>
          <w:tab w:val="left" w:pos="360"/>
          <w:tab w:val="left" w:pos="567"/>
          <w:tab w:val="left" w:pos="851"/>
          <w:tab w:val="left" w:pos="993"/>
        </w:tabs>
        <w:spacing w:after="0" w:line="240" w:lineRule="auto"/>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w:t>
      </w:r>
      <w:r w:rsidR="00F971AD" w:rsidRPr="00BE20B0">
        <w:rPr>
          <w:rFonts w:ascii="PermianSerifTypeface" w:eastAsia="Times New Roman" w:hAnsi="PermianSerifTypeface" w:cs="Times New Roman"/>
          <w:lang w:val="en-GB" w:eastAsia="ru-RU"/>
        </w:rPr>
        <w:t>authorised</w:t>
      </w:r>
      <w:r w:rsidRPr="00BE20B0">
        <w:rPr>
          <w:rFonts w:ascii="PermianSerifTypeface" w:eastAsia="Times New Roman" w:hAnsi="PermianSerifTypeface" w:cs="Times New Roman"/>
          <w:lang w:val="en-GB" w:eastAsia="ru-RU"/>
        </w:rPr>
        <w:t xml:space="preserve"> copy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of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shall meet the requirements below:</w:t>
      </w:r>
    </w:p>
    <w:p w14:paraId="5D4B32A8" w14:textId="74EAB854" w:rsidR="00FF41EF" w:rsidRPr="00BE20B0" w:rsidRDefault="00FF41EF" w:rsidP="00EA625D">
      <w:pPr>
        <w:pStyle w:val="ListParagraph"/>
        <w:numPr>
          <w:ilvl w:val="0"/>
          <w:numId w:val="25"/>
        </w:numPr>
        <w:tabs>
          <w:tab w:val="left" w:pos="360"/>
          <w:tab w:val="left" w:pos="567"/>
          <w:tab w:val="left" w:pos="851"/>
          <w:tab w:val="left" w:pos="993"/>
        </w:tabs>
        <w:spacing w:after="0" w:line="240" w:lineRule="auto"/>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first page on the top right corner shall contain the </w:t>
      </w:r>
      <w:r w:rsidR="00C86D1D" w:rsidRPr="00BE20B0">
        <w:rPr>
          <w:rFonts w:ascii="PermianSerifTypeface" w:eastAsia="Times New Roman" w:hAnsi="PermianSerifTypeface" w:cs="Times New Roman"/>
          <w:lang w:val="en-GB" w:eastAsia="ru-RU"/>
        </w:rPr>
        <w:t>inscription</w:t>
      </w:r>
      <w:r w:rsidRPr="00BE20B0">
        <w:rPr>
          <w:rFonts w:ascii="PermianSerifTypeface" w:eastAsia="Times New Roman" w:hAnsi="PermianSerifTypeface" w:cs="Times New Roman"/>
          <w:lang w:val="en-GB" w:eastAsia="ru-RU"/>
        </w:rPr>
        <w:t>:</w:t>
      </w:r>
    </w:p>
    <w:p w14:paraId="28E340C2" w14:textId="4A801D27" w:rsidR="00FF41EF" w:rsidRPr="00BE20B0" w:rsidRDefault="00FF41EF" w:rsidP="00FF41EF">
      <w:pPr>
        <w:pStyle w:val="ListParagraph"/>
        <w:tabs>
          <w:tab w:val="left" w:pos="360"/>
          <w:tab w:val="left" w:pos="567"/>
          <w:tab w:val="left" w:pos="851"/>
          <w:tab w:val="left" w:pos="993"/>
        </w:tabs>
        <w:spacing w:after="0" w:line="240" w:lineRule="auto"/>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w:t>
      </w:r>
      <w:r w:rsidR="00F971AD" w:rsidRPr="00BE20B0">
        <w:rPr>
          <w:rFonts w:ascii="PermianSerifTypeface" w:eastAsia="Times New Roman" w:hAnsi="PermianSerifTypeface" w:cs="Times New Roman"/>
          <w:lang w:val="en-GB" w:eastAsia="ru-RU"/>
        </w:rPr>
        <w:t>Authorised</w:t>
      </w:r>
      <w:r w:rsidRPr="00BE20B0">
        <w:rPr>
          <w:rFonts w:ascii="PermianSerifTypeface" w:eastAsia="Times New Roman" w:hAnsi="PermianSerifTypeface" w:cs="Times New Roman"/>
          <w:lang w:val="en-GB" w:eastAsia="ru-RU"/>
        </w:rPr>
        <w:t xml:space="preserve"> copy for branch ________________________</w:t>
      </w:r>
    </w:p>
    <w:p w14:paraId="31381145" w14:textId="04807ED2" w:rsidR="00FF41EF" w:rsidRPr="00BE20B0" w:rsidRDefault="00FF41EF" w:rsidP="00FF41EF">
      <w:pPr>
        <w:pStyle w:val="ListParagraph"/>
        <w:tabs>
          <w:tab w:val="left" w:pos="360"/>
          <w:tab w:val="left" w:pos="567"/>
          <w:tab w:val="left" w:pos="851"/>
          <w:tab w:val="left" w:pos="993"/>
        </w:tabs>
        <w:spacing w:after="0" w:line="240" w:lineRule="auto"/>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(name)</w:t>
      </w:r>
    </w:p>
    <w:p w14:paraId="17CAD2F2" w14:textId="7137225D" w:rsidR="00FF41EF" w:rsidRPr="00BE20B0" w:rsidRDefault="00FF41EF" w:rsidP="00FF41EF">
      <w:pPr>
        <w:pStyle w:val="ListParagraph"/>
        <w:tabs>
          <w:tab w:val="left" w:pos="360"/>
          <w:tab w:val="left" w:pos="567"/>
          <w:tab w:val="left" w:pos="851"/>
          <w:tab w:val="left" w:pos="993"/>
        </w:tabs>
        <w:spacing w:after="0" w:line="240" w:lineRule="auto"/>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headquarter ________________________________________________</w:t>
      </w:r>
    </w:p>
    <w:p w14:paraId="5B0B47FB" w14:textId="7F0B2031" w:rsidR="00FF41EF" w:rsidRPr="00BE20B0" w:rsidRDefault="00FF41EF" w:rsidP="00FF41EF">
      <w:pPr>
        <w:tabs>
          <w:tab w:val="left" w:pos="360"/>
          <w:tab w:val="left" w:pos="567"/>
          <w:tab w:val="left" w:pos="851"/>
          <w:tab w:val="left" w:pos="993"/>
        </w:tabs>
        <w:spacing w:after="0" w:line="240" w:lineRule="auto"/>
        <w:ind w:left="360"/>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Member of the Executive Board___________________,</w:t>
      </w:r>
      <w:r w:rsidR="00F971AD" w:rsidRPr="00BE20B0">
        <w:rPr>
          <w:rFonts w:ascii="PermianSerifTypeface" w:eastAsia="Times New Roman" w:hAnsi="PermianSerifTypeface" w:cs="Times New Roman"/>
          <w:lang w:val="en-GB" w:eastAsia="ru-RU"/>
        </w:rPr>
        <w:t xml:space="preserve"> </w:t>
      </w:r>
      <w:r w:rsidRPr="00BE20B0">
        <w:rPr>
          <w:rFonts w:ascii="PermianSerifTypeface" w:eastAsia="Times New Roman" w:hAnsi="PermianSerifTypeface" w:cs="Times New Roman"/>
          <w:lang w:val="en-GB" w:eastAsia="ru-RU"/>
        </w:rPr>
        <w:t>____________________”</w:t>
      </w:r>
      <w:r w:rsidR="00DD2A15" w:rsidRPr="00BE20B0">
        <w:rPr>
          <w:rFonts w:ascii="PermianSerifTypeface" w:eastAsia="Times New Roman" w:hAnsi="PermianSerifTypeface" w:cs="Times New Roman"/>
          <w:lang w:val="en-GB" w:eastAsia="ru-RU"/>
        </w:rPr>
        <w:t>;</w:t>
      </w:r>
    </w:p>
    <w:p w14:paraId="6F934B5A" w14:textId="6BAD5F18" w:rsidR="00FF41EF" w:rsidRPr="00BE20B0" w:rsidRDefault="00FF41EF" w:rsidP="00C86D1D">
      <w:pPr>
        <w:pStyle w:val="ListParagraph"/>
        <w:tabs>
          <w:tab w:val="left" w:pos="360"/>
          <w:tab w:val="left" w:pos="567"/>
          <w:tab w:val="left" w:pos="851"/>
          <w:tab w:val="left" w:pos="993"/>
        </w:tabs>
        <w:spacing w:after="0" w:line="240" w:lineRule="auto"/>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(signature)</w:t>
      </w:r>
      <w:r w:rsidRPr="00BE20B0">
        <w:rPr>
          <w:rFonts w:ascii="PermianSerifTypeface" w:eastAsia="Times New Roman" w:hAnsi="PermianSerifTypeface" w:cs="Times New Roman"/>
          <w:lang w:val="en-GB" w:eastAsia="ru-RU"/>
        </w:rPr>
        <w:tab/>
      </w:r>
      <w:r w:rsidRPr="00BE20B0">
        <w:rPr>
          <w:rFonts w:ascii="PermianSerifTypeface" w:eastAsia="Times New Roman" w:hAnsi="PermianSerifTypeface" w:cs="Times New Roman"/>
          <w:lang w:val="en-GB" w:eastAsia="ru-RU"/>
        </w:rPr>
        <w:tab/>
        <w:t xml:space="preserve">       (date)  </w:t>
      </w:r>
    </w:p>
    <w:p w14:paraId="33E81175" w14:textId="68DEEAF7" w:rsidR="00C86D1D" w:rsidRPr="00BE20B0" w:rsidRDefault="00C86D1D" w:rsidP="00EA625D">
      <w:pPr>
        <w:pStyle w:val="ListParagraph"/>
        <w:numPr>
          <w:ilvl w:val="0"/>
          <w:numId w:val="25"/>
        </w:numPr>
        <w:tabs>
          <w:tab w:val="left" w:pos="851"/>
        </w:tabs>
        <w:ind w:left="0" w:firstLine="567"/>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original signature of the member of the Executive Board of the National Bank of Moldova and the date of signature shall be applied on the respective inscription</w:t>
      </w:r>
      <w:r w:rsidR="00DD2A15" w:rsidRPr="00BE20B0">
        <w:rPr>
          <w:rFonts w:ascii="PermianSerifTypeface" w:eastAsia="Times New Roman" w:hAnsi="PermianSerifTypeface" w:cs="Times New Roman"/>
          <w:lang w:val="en-GB" w:eastAsia="ru-RU"/>
        </w:rPr>
        <w:t>;</w:t>
      </w:r>
    </w:p>
    <w:p w14:paraId="545A5768" w14:textId="4AE8E69D" w:rsidR="00C86D1D" w:rsidRPr="00BE20B0" w:rsidRDefault="00C86D1D" w:rsidP="00EA625D">
      <w:pPr>
        <w:pStyle w:val="ListParagraph"/>
        <w:numPr>
          <w:ilvl w:val="0"/>
          <w:numId w:val="25"/>
        </w:numPr>
        <w:tabs>
          <w:tab w:val="left" w:pos="851"/>
        </w:tabs>
        <w:ind w:left="0" w:firstLine="567"/>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affixing of the stamp of the National Bank of Moldova with the state coat-of-arms on the respective inscriptions and signatures</w:t>
      </w:r>
      <w:r w:rsidR="00DD2A15"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 </w:t>
      </w:r>
    </w:p>
    <w:p w14:paraId="308670F8" w14:textId="77777777" w:rsidR="00C86D1D" w:rsidRPr="00BE20B0" w:rsidRDefault="00C86D1D" w:rsidP="00EA625D">
      <w:pPr>
        <w:pStyle w:val="ListParagraph"/>
        <w:numPr>
          <w:ilvl w:val="0"/>
          <w:numId w:val="25"/>
        </w:numPr>
        <w:tabs>
          <w:tab w:val="left" w:pos="851"/>
        </w:tabs>
        <w:ind w:left="0" w:firstLine="567"/>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pages shall be sewn, by applying on the last page the signature of the head of the secretariat unit of the National Bank of Moldova and the stamp of the secretariat unit of the National Bank of Moldova.</w:t>
      </w:r>
    </w:p>
    <w:p w14:paraId="2B8E62DC" w14:textId="268DA832" w:rsidR="00203907" w:rsidRPr="00BE20B0" w:rsidRDefault="00C86D1D" w:rsidP="00EA625D">
      <w:pPr>
        <w:pStyle w:val="ListParagraph"/>
        <w:numPr>
          <w:ilvl w:val="0"/>
          <w:numId w:val="2"/>
        </w:numPr>
        <w:tabs>
          <w:tab w:val="left" w:pos="993"/>
        </w:tabs>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After the registration of the activity of the branch of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by the P.I. “Public Service Agency”,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shall submit to the National Bank of Moldova the application for registration of the branch in the Register of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Institutions/Postal Service Providers or in the Register of Electronic Money Institutions in accordance with Article 27 or Article 90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 xml:space="preserve">, in accordance with the Regulation on the activity of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providers.</w:t>
      </w:r>
    </w:p>
    <w:p w14:paraId="54547D69" w14:textId="477D2DAB" w:rsidR="00AE52FF" w:rsidRPr="00BE20B0" w:rsidRDefault="00203907" w:rsidP="00EA625D">
      <w:pPr>
        <w:pStyle w:val="ListParagraph"/>
        <w:numPr>
          <w:ilvl w:val="0"/>
          <w:numId w:val="2"/>
        </w:numPr>
        <w:tabs>
          <w:tab w:val="left" w:pos="993"/>
        </w:tabs>
        <w:ind w:left="0" w:firstLine="567"/>
        <w:jc w:val="both"/>
        <w:rPr>
          <w:rFonts w:ascii="PermianSerifTypeface" w:eastAsia="Times New Roman" w:hAnsi="PermianSerifTypeface" w:cs="Times New Roman"/>
          <w:lang w:val="en-GB" w:eastAsia="ru-RU"/>
        </w:rPr>
      </w:pPr>
      <w:r w:rsidRPr="00BE20B0">
        <w:rPr>
          <w:rFonts w:ascii="PermianSerifTypeface" w:hAnsi="PermianSerifTypeface" w:cs="Times New Roman"/>
          <w:lang w:val="en-GB"/>
        </w:rPr>
        <w:t xml:space="preserve">In the event the non-bank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service provider requests the removal of the branches from the Register of the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institutions/postal </w:t>
      </w:r>
      <w:r w:rsidR="00AE52FF" w:rsidRPr="00BE20B0">
        <w:rPr>
          <w:rFonts w:ascii="PermianSerifTypeface" w:hAnsi="PermianSerifTypeface" w:cs="Times New Roman"/>
          <w:lang w:val="en-GB"/>
        </w:rPr>
        <w:t>service provider</w:t>
      </w:r>
      <w:r w:rsidRPr="00BE20B0">
        <w:rPr>
          <w:rFonts w:ascii="PermianSerifTypeface" w:hAnsi="PermianSerifTypeface" w:cs="Times New Roman"/>
          <w:lang w:val="en-GB"/>
        </w:rPr>
        <w:t xml:space="preserve"> or from the Register of electronic money institutions, it shall return the certified copy of the </w:t>
      </w:r>
      <w:r w:rsidR="00E16ABF" w:rsidRPr="00BE20B0">
        <w:rPr>
          <w:rFonts w:ascii="PermianSerifTypeface" w:hAnsi="PermianSerifTypeface" w:cs="Times New Roman"/>
          <w:lang w:val="en-GB"/>
        </w:rPr>
        <w:t>licence</w:t>
      </w:r>
      <w:r w:rsidRPr="00BE20B0">
        <w:rPr>
          <w:rFonts w:ascii="PermianSerifTypeface" w:hAnsi="PermianSerifTypeface" w:cs="Times New Roman"/>
          <w:lang w:val="en-GB"/>
        </w:rPr>
        <w:t xml:space="preserve"> to the National Bank of Moldova.</w:t>
      </w:r>
    </w:p>
    <w:p w14:paraId="4D062A30" w14:textId="70622A01" w:rsidR="00AE52FF" w:rsidRPr="00BE20B0" w:rsidRDefault="00AE52FF" w:rsidP="00EA625D">
      <w:pPr>
        <w:pStyle w:val="ListParagraph"/>
        <w:numPr>
          <w:ilvl w:val="0"/>
          <w:numId w:val="2"/>
        </w:numPr>
        <w:tabs>
          <w:tab w:val="left" w:pos="993"/>
        </w:tabs>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In the event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changes the name and modifies other data contained in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it is obliged to </w:t>
      </w:r>
      <w:r w:rsidR="00A809D3" w:rsidRPr="00BE20B0">
        <w:rPr>
          <w:rFonts w:ascii="PermianSerifTypeface" w:eastAsia="Times New Roman" w:hAnsi="PermianSerifTypeface" w:cs="Times New Roman"/>
          <w:lang w:val="en-GB" w:eastAsia="ru-RU"/>
        </w:rPr>
        <w:t>apply</w:t>
      </w:r>
      <w:r w:rsidRPr="00BE20B0">
        <w:rPr>
          <w:rFonts w:ascii="PermianSerifTypeface" w:eastAsia="Times New Roman" w:hAnsi="PermianSerifTypeface" w:cs="Times New Roman"/>
          <w:lang w:val="en-GB" w:eastAsia="ru-RU"/>
        </w:rPr>
        <w:t xml:space="preserve"> to re-issue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/the </w:t>
      </w:r>
      <w:r w:rsidR="00FF6F86" w:rsidRPr="00BE20B0">
        <w:rPr>
          <w:rFonts w:ascii="PermianSerifTypeface" w:eastAsia="Times New Roman" w:hAnsi="PermianSerifTypeface" w:cs="Times New Roman"/>
          <w:lang w:val="en-GB" w:eastAsia="ru-RU"/>
        </w:rPr>
        <w:t xml:space="preserve">authorised </w:t>
      </w:r>
      <w:r w:rsidRPr="00BE20B0">
        <w:rPr>
          <w:rFonts w:ascii="PermianSerifTypeface" w:eastAsia="Times New Roman" w:hAnsi="PermianSerifTypeface" w:cs="Times New Roman"/>
          <w:lang w:val="en-GB" w:eastAsia="ru-RU"/>
        </w:rPr>
        <w:t xml:space="preserve">copy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duplicate within 10 working days of the change of the name and change of other </w:t>
      </w:r>
      <w:r w:rsidR="00EF7CDA" w:rsidRPr="00BE20B0">
        <w:rPr>
          <w:rFonts w:ascii="PermianSerifTypeface" w:eastAsia="Times New Roman" w:hAnsi="PermianSerifTypeface" w:cs="Times New Roman"/>
          <w:lang w:val="en-GB" w:eastAsia="ru-RU"/>
        </w:rPr>
        <w:t>details i</w:t>
      </w:r>
      <w:r w:rsidRPr="00BE20B0">
        <w:rPr>
          <w:rFonts w:ascii="PermianSerifTypeface" w:eastAsia="Times New Roman" w:hAnsi="PermianSerifTypeface" w:cs="Times New Roman"/>
          <w:lang w:val="en-GB" w:eastAsia="ru-RU"/>
        </w:rPr>
        <w:t xml:space="preserve">n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w:t>
      </w:r>
      <w:r w:rsidR="00EF7CDA" w:rsidRPr="00BE20B0">
        <w:rPr>
          <w:rFonts w:ascii="PermianSerifTypeface" w:eastAsia="Times New Roman" w:hAnsi="PermianSerifTypeface" w:cs="Times New Roman"/>
          <w:lang w:val="en-GB" w:eastAsia="ru-RU"/>
        </w:rPr>
        <w:t>’s licence</w:t>
      </w:r>
      <w:r w:rsidRPr="00BE20B0">
        <w:rPr>
          <w:rFonts w:ascii="PermianSerifTypeface" w:eastAsia="Times New Roman" w:hAnsi="PermianSerifTypeface" w:cs="Times New Roman"/>
          <w:lang w:val="en-GB" w:eastAsia="ru-RU"/>
        </w:rPr>
        <w:t>.</w:t>
      </w:r>
    </w:p>
    <w:p w14:paraId="4D57BDCD" w14:textId="77777777" w:rsidR="00EF7CDA" w:rsidRPr="00BE20B0" w:rsidRDefault="00EF7CDA" w:rsidP="00EA625D">
      <w:pPr>
        <w:pStyle w:val="ListParagraph"/>
        <w:numPr>
          <w:ilvl w:val="0"/>
          <w:numId w:val="2"/>
        </w:numPr>
        <w:tabs>
          <w:tab w:val="left" w:pos="993"/>
        </w:tabs>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The application provided for in paragraph 113 shall be drawn up and submitted according to the provisions of paragraphs 23 and 24.</w:t>
      </w:r>
    </w:p>
    <w:p w14:paraId="153FBB6E" w14:textId="6D5203A0" w:rsidR="00EF7CDA" w:rsidRPr="00BE20B0" w:rsidRDefault="00EF7CDA" w:rsidP="00EA625D">
      <w:pPr>
        <w:pStyle w:val="ListParagraph"/>
        <w:numPr>
          <w:ilvl w:val="0"/>
          <w:numId w:val="2"/>
        </w:numPr>
        <w:tabs>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w:t>
      </w:r>
      <w:r w:rsidR="00FF6F86" w:rsidRPr="00BE20B0">
        <w:rPr>
          <w:rFonts w:ascii="PermianSerifTypeface" w:eastAsia="Times New Roman" w:hAnsi="PermianSerifTypeface" w:cs="Times New Roman"/>
          <w:lang w:val="en-GB" w:eastAsia="ru-RU"/>
        </w:rPr>
        <w:t xml:space="preserve">authorised </w:t>
      </w:r>
      <w:r w:rsidRPr="00BE20B0">
        <w:rPr>
          <w:rFonts w:ascii="PermianSerifTypeface" w:eastAsia="Times New Roman" w:hAnsi="PermianSerifTypeface" w:cs="Times New Roman"/>
          <w:lang w:val="en-GB" w:eastAsia="ru-RU"/>
        </w:rPr>
        <w:t xml:space="preserve">copy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duplicate requiring re-issuance as well as the documents confirming these changes (the decision of registration, the decision regarding these changes) shall be attached to the application of re-issuance, </w:t>
      </w:r>
      <w:r w:rsidR="00A809D3" w:rsidRPr="00BE20B0">
        <w:rPr>
          <w:rFonts w:ascii="PermianSerifTypeface" w:eastAsia="Times New Roman" w:hAnsi="PermianSerifTypeface" w:cs="Times New Roman"/>
          <w:lang w:val="en-GB" w:eastAsia="ru-RU"/>
        </w:rPr>
        <w:t>considering</w:t>
      </w:r>
      <w:r w:rsidRPr="00BE20B0">
        <w:rPr>
          <w:rFonts w:ascii="PermianSerifTypeface" w:eastAsia="Times New Roman" w:hAnsi="PermianSerifTypeface" w:cs="Times New Roman"/>
          <w:lang w:val="en-GB" w:eastAsia="ru-RU"/>
        </w:rPr>
        <w:t xml:space="preserve"> the following peculiarities:</w:t>
      </w:r>
    </w:p>
    <w:p w14:paraId="490629AD" w14:textId="63E3E98D" w:rsidR="00EF7CDA" w:rsidRPr="00BE20B0" w:rsidRDefault="00EF7CDA" w:rsidP="00EA625D">
      <w:pPr>
        <w:pStyle w:val="ListParagraph"/>
        <w:numPr>
          <w:ilvl w:val="0"/>
          <w:numId w:val="26"/>
        </w:numPr>
        <w:tabs>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lastRenderedPageBreak/>
        <w:t xml:space="preserve">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shall attach the original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to the application of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re-issuance</w:t>
      </w:r>
      <w:r w:rsidR="00DD2A15" w:rsidRPr="00BE20B0">
        <w:rPr>
          <w:rFonts w:ascii="PermianSerifTypeface" w:eastAsia="Times New Roman" w:hAnsi="PermianSerifTypeface" w:cs="Times New Roman"/>
          <w:lang w:val="en-GB" w:eastAsia="ru-RU"/>
        </w:rPr>
        <w:t>;</w:t>
      </w:r>
    </w:p>
    <w:p w14:paraId="0C79ACF7" w14:textId="3983C23B" w:rsidR="00EF7CDA" w:rsidRPr="00BE20B0" w:rsidRDefault="00EF7CDA" w:rsidP="00EA625D">
      <w:pPr>
        <w:pStyle w:val="ListParagraph"/>
        <w:numPr>
          <w:ilvl w:val="0"/>
          <w:numId w:val="26"/>
        </w:numPr>
        <w:tabs>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in the event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owns branches, the application for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re-issuance shall enclose the original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and their certified copies</w:t>
      </w:r>
      <w:r w:rsidR="00DD2A15"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 </w:t>
      </w:r>
    </w:p>
    <w:p w14:paraId="32ED2E69" w14:textId="7510CEE8" w:rsidR="00EF7CDA" w:rsidRPr="00BE20B0" w:rsidRDefault="00EF7CDA" w:rsidP="00EA625D">
      <w:pPr>
        <w:pStyle w:val="ListParagraph"/>
        <w:numPr>
          <w:ilvl w:val="0"/>
          <w:numId w:val="26"/>
        </w:numPr>
        <w:tabs>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application for re-issuing the </w:t>
      </w:r>
      <w:r w:rsidR="00FF6F86" w:rsidRPr="00BE20B0">
        <w:rPr>
          <w:rFonts w:ascii="PermianSerifTypeface" w:eastAsia="Times New Roman" w:hAnsi="PermianSerifTypeface" w:cs="Times New Roman"/>
          <w:lang w:val="en-GB" w:eastAsia="ru-RU"/>
        </w:rPr>
        <w:t>authorised</w:t>
      </w:r>
      <w:r w:rsidRPr="00BE20B0">
        <w:rPr>
          <w:rFonts w:ascii="PermianSerifTypeface" w:eastAsia="Times New Roman" w:hAnsi="PermianSerifTypeface" w:cs="Times New Roman"/>
          <w:lang w:val="en-GB" w:eastAsia="ru-RU"/>
        </w:rPr>
        <w:t xml:space="preserve"> copy of the licence shall enclose the original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(which is subsequently returned) in order to make a photocopy and </w:t>
      </w:r>
      <w:r w:rsidR="00FF6F86" w:rsidRPr="00BE20B0">
        <w:rPr>
          <w:rFonts w:ascii="PermianSerifTypeface" w:eastAsia="Times New Roman" w:hAnsi="PermianSerifTypeface" w:cs="Times New Roman"/>
          <w:lang w:val="en-GB" w:eastAsia="ru-RU"/>
        </w:rPr>
        <w:t xml:space="preserve">authorised </w:t>
      </w:r>
      <w:r w:rsidRPr="00BE20B0">
        <w:rPr>
          <w:rFonts w:ascii="PermianSerifTypeface" w:eastAsia="Times New Roman" w:hAnsi="PermianSerifTypeface" w:cs="Times New Roman"/>
          <w:lang w:val="en-GB" w:eastAsia="ru-RU"/>
        </w:rPr>
        <w:t xml:space="preserve">copy of this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w:t>
      </w:r>
    </w:p>
    <w:p w14:paraId="36589338" w14:textId="1D76D65E" w:rsidR="00561455" w:rsidRPr="00BE20B0" w:rsidRDefault="00A809D3" w:rsidP="00561455">
      <w:pPr>
        <w:tabs>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In case</w:t>
      </w:r>
      <w:r w:rsidR="00EF7CDA" w:rsidRPr="00BE20B0">
        <w:rPr>
          <w:rFonts w:ascii="PermianSerifTypeface" w:eastAsia="Times New Roman" w:hAnsi="PermianSerifTypeface" w:cs="Times New Roman"/>
          <w:lang w:val="en-GB" w:eastAsia="ru-RU"/>
        </w:rPr>
        <w:t xml:space="preserve"> of application for re-issuance of the </w:t>
      </w:r>
      <w:r w:rsidR="00E16ABF" w:rsidRPr="00BE20B0">
        <w:rPr>
          <w:rFonts w:ascii="PermianSerifTypeface" w:eastAsia="Times New Roman" w:hAnsi="PermianSerifTypeface" w:cs="Times New Roman"/>
          <w:lang w:val="en-GB" w:eastAsia="ru-RU"/>
        </w:rPr>
        <w:t>licence</w:t>
      </w:r>
      <w:r w:rsidR="00EF7CDA" w:rsidRPr="00BE20B0">
        <w:rPr>
          <w:rFonts w:ascii="PermianSerifTypeface" w:eastAsia="Times New Roman" w:hAnsi="PermianSerifTypeface" w:cs="Times New Roman"/>
          <w:lang w:val="en-GB" w:eastAsia="ru-RU"/>
        </w:rPr>
        <w:t>/</w:t>
      </w:r>
      <w:r w:rsidR="00FF6F86" w:rsidRPr="00BE20B0">
        <w:rPr>
          <w:rFonts w:ascii="PermianSerifTypeface" w:eastAsia="Times New Roman" w:hAnsi="PermianSerifTypeface" w:cs="Times New Roman"/>
          <w:lang w:val="en-GB" w:eastAsia="ru-RU"/>
        </w:rPr>
        <w:t>authorised</w:t>
      </w:r>
      <w:r w:rsidR="00EF7CDA" w:rsidRPr="00BE20B0">
        <w:rPr>
          <w:rFonts w:ascii="PermianSerifTypeface" w:eastAsia="Times New Roman" w:hAnsi="PermianSerifTypeface" w:cs="Times New Roman"/>
          <w:lang w:val="en-GB" w:eastAsia="ru-RU"/>
        </w:rPr>
        <w:t xml:space="preserve"> copy of the </w:t>
      </w:r>
      <w:r w:rsidR="00E16ABF" w:rsidRPr="00BE20B0">
        <w:rPr>
          <w:rFonts w:ascii="PermianSerifTypeface" w:eastAsia="Times New Roman" w:hAnsi="PermianSerifTypeface" w:cs="Times New Roman"/>
          <w:lang w:val="en-GB" w:eastAsia="ru-RU"/>
        </w:rPr>
        <w:t>licence</w:t>
      </w:r>
      <w:r w:rsidR="00EF7CDA" w:rsidRPr="00BE20B0">
        <w:rPr>
          <w:rFonts w:ascii="PermianSerifTypeface" w:eastAsia="Times New Roman" w:hAnsi="PermianSerifTypeface" w:cs="Times New Roman"/>
          <w:lang w:val="en-GB" w:eastAsia="ru-RU"/>
        </w:rPr>
        <w:t xml:space="preserve">/issuance of the </w:t>
      </w:r>
      <w:r w:rsidR="00E16ABF" w:rsidRPr="00BE20B0">
        <w:rPr>
          <w:rFonts w:ascii="PermianSerifTypeface" w:eastAsia="Times New Roman" w:hAnsi="PermianSerifTypeface" w:cs="Times New Roman"/>
          <w:lang w:val="en-GB" w:eastAsia="ru-RU"/>
        </w:rPr>
        <w:t>licence</w:t>
      </w:r>
      <w:r w:rsidR="00EF7CDA" w:rsidRPr="00BE20B0">
        <w:rPr>
          <w:rFonts w:ascii="PermianSerifTypeface" w:eastAsia="Times New Roman" w:hAnsi="PermianSerifTypeface" w:cs="Times New Roman"/>
          <w:lang w:val="en-GB" w:eastAsia="ru-RU"/>
        </w:rPr>
        <w:t xml:space="preserve"> duplicate through the Information System of the National Bank of Moldova regarding </w:t>
      </w:r>
      <w:r w:rsidR="0087133D" w:rsidRPr="00BE20B0">
        <w:rPr>
          <w:rFonts w:ascii="PermianSerifTypeface" w:eastAsia="Times New Roman" w:hAnsi="PermianSerifTypeface" w:cs="Times New Roman"/>
          <w:lang w:val="en-GB" w:eastAsia="ru-RU"/>
        </w:rPr>
        <w:t>licencing</w:t>
      </w:r>
      <w:r w:rsidR="00EF7CDA" w:rsidRPr="00BE20B0">
        <w:rPr>
          <w:rFonts w:ascii="PermianSerifTypeface" w:eastAsia="Times New Roman" w:hAnsi="PermianSerifTypeface" w:cs="Times New Roman"/>
          <w:lang w:val="en-GB" w:eastAsia="ru-RU"/>
        </w:rPr>
        <w:t xml:space="preserve">, authorization and notification, the documents referred to in subitems 1), 2), 3), if applicable, shall be submitted at the National Bank of Moldova no later than the </w:t>
      </w:r>
      <w:r w:rsidRPr="00BE20B0">
        <w:rPr>
          <w:rFonts w:ascii="PermianSerifTypeface" w:eastAsia="Times New Roman" w:hAnsi="PermianSerifTypeface" w:cs="Times New Roman"/>
          <w:lang w:val="en-GB" w:eastAsia="ru-RU"/>
        </w:rPr>
        <w:t>activity</w:t>
      </w:r>
      <w:r w:rsidR="00EF7CDA" w:rsidRPr="00BE20B0">
        <w:rPr>
          <w:rFonts w:ascii="PermianSerifTypeface" w:eastAsia="Times New Roman" w:hAnsi="PermianSerifTypeface" w:cs="Times New Roman"/>
          <w:lang w:val="en-GB" w:eastAsia="ru-RU"/>
        </w:rPr>
        <w:t xml:space="preserve"> day following the day of submission of application.</w:t>
      </w:r>
    </w:p>
    <w:p w14:paraId="3C37DDF5" w14:textId="25102296" w:rsidR="00561455" w:rsidRPr="00BE20B0" w:rsidRDefault="00561455" w:rsidP="00EA625D">
      <w:pPr>
        <w:pStyle w:val="ListParagraph"/>
        <w:numPr>
          <w:ilvl w:val="0"/>
          <w:numId w:val="2"/>
        </w:numPr>
        <w:tabs>
          <w:tab w:val="left" w:pos="993"/>
        </w:tabs>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In the event the decision on the re-issuance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w:t>
      </w:r>
      <w:r w:rsidR="00FF6F86" w:rsidRPr="00BE20B0">
        <w:rPr>
          <w:rFonts w:ascii="PermianSerifTypeface" w:eastAsia="Times New Roman" w:hAnsi="PermianSerifTypeface" w:cs="Times New Roman"/>
          <w:lang w:val="en-GB" w:eastAsia="ru-RU"/>
        </w:rPr>
        <w:t xml:space="preserve">authorised </w:t>
      </w:r>
      <w:r w:rsidRPr="00BE20B0">
        <w:rPr>
          <w:rFonts w:ascii="PermianSerifTypeface" w:eastAsia="Times New Roman" w:hAnsi="PermianSerifTypeface" w:cs="Times New Roman"/>
          <w:lang w:val="en-GB" w:eastAsia="ru-RU"/>
        </w:rPr>
        <w:t xml:space="preserve">copy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duplicate is adopted, the applicant shall submit the document confirming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of the fee for the re-issuance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/certified copy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duplicate according to Article 20, paragraph (4)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w:t>
      </w:r>
    </w:p>
    <w:p w14:paraId="62A70F46" w14:textId="56744D5E" w:rsidR="00561455" w:rsidRPr="00BE20B0" w:rsidRDefault="00561455" w:rsidP="00EA625D">
      <w:pPr>
        <w:pStyle w:val="ListParagraph"/>
        <w:numPr>
          <w:ilvl w:val="0"/>
          <w:numId w:val="2"/>
        </w:numPr>
        <w:tabs>
          <w:tab w:val="left" w:pos="993"/>
        </w:tabs>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In the event of re-issuance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if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owns opened branches, the submitted application shall request the issuance of the certified copy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re-issued for each branch of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enclosing the list of branches indicating their name and location.</w:t>
      </w:r>
    </w:p>
    <w:p w14:paraId="6FF5EA64" w14:textId="68EF6C92" w:rsidR="008C681C" w:rsidRPr="00BE20B0" w:rsidRDefault="00561455" w:rsidP="00EA625D">
      <w:pPr>
        <w:pStyle w:val="ListParagraph"/>
        <w:numPr>
          <w:ilvl w:val="0"/>
          <w:numId w:val="2"/>
        </w:numPr>
        <w:tabs>
          <w:tab w:val="left" w:pos="993"/>
        </w:tabs>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National Bank of Moldova shall inform the applicant on the adoption of the decision </w:t>
      </w:r>
      <w:r w:rsidR="008C681C" w:rsidRPr="00BE20B0">
        <w:rPr>
          <w:rFonts w:ascii="PermianSerifTypeface" w:eastAsia="Times New Roman" w:hAnsi="PermianSerifTypeface" w:cs="Times New Roman"/>
          <w:lang w:val="en-GB" w:eastAsia="ru-RU"/>
        </w:rPr>
        <w:t>on</w:t>
      </w:r>
      <w:r w:rsidRPr="00BE20B0">
        <w:rPr>
          <w:rFonts w:ascii="PermianSerifTypeface" w:eastAsia="Times New Roman" w:hAnsi="PermianSerifTypeface" w:cs="Times New Roman"/>
          <w:lang w:val="en-GB" w:eastAsia="ru-RU"/>
        </w:rPr>
        <w:t xml:space="preserve"> the re-</w:t>
      </w:r>
      <w:r w:rsidR="008C681C" w:rsidRPr="00BE20B0">
        <w:rPr>
          <w:rFonts w:ascii="PermianSerifTypeface" w:eastAsia="Times New Roman" w:hAnsi="PermianSerifTypeface" w:cs="Times New Roman"/>
          <w:lang w:val="en-GB" w:eastAsia="ru-RU"/>
        </w:rPr>
        <w:t xml:space="preserve">issuance of the </w:t>
      </w:r>
      <w:r w:rsidRPr="00BE20B0">
        <w:rPr>
          <w:rFonts w:ascii="PermianSerifTypeface" w:eastAsia="Times New Roman" w:hAnsi="PermianSerifTypeface" w:cs="Times New Roman"/>
          <w:lang w:val="en-GB" w:eastAsia="ru-RU"/>
        </w:rPr>
        <w:t>licen</w:t>
      </w:r>
      <w:r w:rsidR="008C681C" w:rsidRPr="00BE20B0">
        <w:rPr>
          <w:rFonts w:ascii="PermianSerifTypeface" w:eastAsia="Times New Roman" w:hAnsi="PermianSerifTypeface" w:cs="Times New Roman"/>
          <w:lang w:val="en-GB" w:eastAsia="ru-RU"/>
        </w:rPr>
        <w:t>ce</w:t>
      </w:r>
      <w:r w:rsidRPr="00BE20B0">
        <w:rPr>
          <w:rFonts w:ascii="PermianSerifTypeface" w:eastAsia="Times New Roman" w:hAnsi="PermianSerifTypeface" w:cs="Times New Roman"/>
          <w:lang w:val="en-GB" w:eastAsia="ru-RU"/>
        </w:rPr>
        <w:t>/</w:t>
      </w:r>
      <w:r w:rsidR="00FF6F86" w:rsidRPr="00BE20B0">
        <w:rPr>
          <w:rFonts w:ascii="PermianSerifTypeface" w:eastAsia="Times New Roman" w:hAnsi="PermianSerifTypeface" w:cs="Times New Roman"/>
          <w:lang w:val="en-GB" w:eastAsia="ru-RU"/>
        </w:rPr>
        <w:t>authorised</w:t>
      </w:r>
      <w:r w:rsidRPr="00BE20B0">
        <w:rPr>
          <w:rFonts w:ascii="PermianSerifTypeface" w:eastAsia="Times New Roman" w:hAnsi="PermianSerifTypeface" w:cs="Times New Roman"/>
          <w:lang w:val="en-GB" w:eastAsia="ru-RU"/>
        </w:rPr>
        <w:t xml:space="preserve"> copy of the licen</w:t>
      </w:r>
      <w:r w:rsidR="008C681C" w:rsidRPr="00BE20B0">
        <w:rPr>
          <w:rFonts w:ascii="PermianSerifTypeface" w:eastAsia="Times New Roman" w:hAnsi="PermianSerifTypeface" w:cs="Times New Roman"/>
          <w:lang w:val="en-GB" w:eastAsia="ru-RU"/>
        </w:rPr>
        <w:t>c</w:t>
      </w:r>
      <w:r w:rsidRPr="00BE20B0">
        <w:rPr>
          <w:rFonts w:ascii="PermianSerifTypeface" w:eastAsia="Times New Roman" w:hAnsi="PermianSerifTypeface" w:cs="Times New Roman"/>
          <w:lang w:val="en-GB" w:eastAsia="ru-RU"/>
        </w:rPr>
        <w:t>e/</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duplicate within 10 </w:t>
      </w:r>
      <w:r w:rsidR="008C681C" w:rsidRPr="00BE20B0">
        <w:rPr>
          <w:rFonts w:ascii="PermianSerifTypeface" w:eastAsia="Times New Roman" w:hAnsi="PermianSerifTypeface" w:cs="Times New Roman"/>
          <w:lang w:val="en-GB" w:eastAsia="ru-RU"/>
        </w:rPr>
        <w:t>working</w:t>
      </w:r>
      <w:r w:rsidRPr="00BE20B0">
        <w:rPr>
          <w:rFonts w:ascii="PermianSerifTypeface" w:eastAsia="Times New Roman" w:hAnsi="PermianSerifTypeface" w:cs="Times New Roman"/>
          <w:lang w:val="en-GB" w:eastAsia="ru-RU"/>
        </w:rPr>
        <w:t xml:space="preserve"> days </w:t>
      </w:r>
      <w:r w:rsidR="008C681C" w:rsidRPr="00BE20B0">
        <w:rPr>
          <w:rFonts w:ascii="PermianSerifTypeface" w:eastAsia="Times New Roman" w:hAnsi="PermianSerifTypeface" w:cs="Times New Roman"/>
          <w:lang w:val="en-GB" w:eastAsia="ru-RU"/>
        </w:rPr>
        <w:t xml:space="preserve">of </w:t>
      </w:r>
      <w:r w:rsidRPr="00BE20B0">
        <w:rPr>
          <w:rFonts w:ascii="PermianSerifTypeface" w:eastAsia="Times New Roman" w:hAnsi="PermianSerifTypeface" w:cs="Times New Roman"/>
          <w:lang w:val="en-GB" w:eastAsia="ru-RU"/>
        </w:rPr>
        <w:t xml:space="preserve">the date of </w:t>
      </w:r>
      <w:r w:rsidR="008C681C" w:rsidRPr="00BE20B0">
        <w:rPr>
          <w:rFonts w:ascii="PermianSerifTypeface" w:eastAsia="Times New Roman" w:hAnsi="PermianSerifTypeface" w:cs="Times New Roman"/>
          <w:lang w:val="en-GB" w:eastAsia="ru-RU"/>
        </w:rPr>
        <w:t>submission</w:t>
      </w:r>
      <w:r w:rsidRPr="00BE20B0">
        <w:rPr>
          <w:rFonts w:ascii="PermianSerifTypeface" w:eastAsia="Times New Roman" w:hAnsi="PermianSerifTypeface" w:cs="Times New Roman"/>
          <w:lang w:val="en-GB" w:eastAsia="ru-RU"/>
        </w:rPr>
        <w:t xml:space="preserve"> the application re-issuance</w:t>
      </w:r>
      <w:r w:rsidR="008C681C" w:rsidRPr="00BE20B0">
        <w:rPr>
          <w:rFonts w:ascii="PermianSerifTypeface" w:eastAsia="Times New Roman" w:hAnsi="PermianSerifTypeface" w:cs="Times New Roman"/>
          <w:lang w:val="en-GB" w:eastAsia="ru-RU"/>
        </w:rPr>
        <w:t>/application for obtaining the authorised copy</w:t>
      </w:r>
      <w:r w:rsidRPr="00BE20B0">
        <w:rPr>
          <w:rFonts w:ascii="PermianSerifTypeface" w:eastAsia="Times New Roman" w:hAnsi="PermianSerifTypeface" w:cs="Times New Roman"/>
          <w:lang w:val="en-GB" w:eastAsia="ru-RU"/>
        </w:rPr>
        <w:t xml:space="preserve"> of the </w:t>
      </w:r>
      <w:r w:rsidR="00E16ABF" w:rsidRPr="00BE20B0">
        <w:rPr>
          <w:rFonts w:ascii="PermianSerifTypeface" w:eastAsia="Times New Roman" w:hAnsi="PermianSerifTypeface" w:cs="Times New Roman"/>
          <w:lang w:val="en-GB" w:eastAsia="ru-RU"/>
        </w:rPr>
        <w:t>licence</w:t>
      </w:r>
      <w:r w:rsidR="008C681C" w:rsidRPr="00BE20B0">
        <w:rPr>
          <w:rFonts w:ascii="PermianSerifTypeface" w:eastAsia="Times New Roman" w:hAnsi="PermianSerifTypeface" w:cs="Times New Roman"/>
          <w:lang w:val="en-GB" w:eastAsia="ru-RU"/>
        </w:rPr>
        <w:t>/duplicate of the licence</w:t>
      </w:r>
      <w:r w:rsidRPr="00BE20B0">
        <w:rPr>
          <w:rFonts w:ascii="PermianSerifTypeface" w:eastAsia="Times New Roman" w:hAnsi="PermianSerifTypeface" w:cs="Times New Roman"/>
          <w:lang w:val="en-GB" w:eastAsia="ru-RU"/>
        </w:rPr>
        <w:t>.</w:t>
      </w:r>
    </w:p>
    <w:p w14:paraId="35DB8806" w14:textId="25B5D70A" w:rsidR="008C681C" w:rsidRPr="00BE20B0" w:rsidRDefault="008C681C" w:rsidP="00EA625D">
      <w:pPr>
        <w:pStyle w:val="ListParagraph"/>
        <w:numPr>
          <w:ilvl w:val="0"/>
          <w:numId w:val="2"/>
        </w:numPr>
        <w:tabs>
          <w:tab w:val="left" w:pos="993"/>
        </w:tabs>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re-issued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w:t>
      </w:r>
      <w:r w:rsidR="00FF6F86" w:rsidRPr="00BE20B0">
        <w:rPr>
          <w:rFonts w:ascii="PermianSerifTypeface" w:eastAsia="Times New Roman" w:hAnsi="PermianSerifTypeface" w:cs="Times New Roman"/>
          <w:lang w:val="en-GB" w:eastAsia="ru-RU"/>
        </w:rPr>
        <w:t>authorised</w:t>
      </w:r>
      <w:r w:rsidRPr="00BE20B0">
        <w:rPr>
          <w:rFonts w:ascii="PermianSerifTypeface" w:eastAsia="Times New Roman" w:hAnsi="PermianSerifTypeface" w:cs="Times New Roman"/>
          <w:lang w:val="en-GB" w:eastAsia="ru-RU"/>
        </w:rPr>
        <w:t xml:space="preserve"> copy of the re-issued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/duplicate of the re-issued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shall be issued within up to 3 working days from the date of receipt of the document confirming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for the reissuance.</w:t>
      </w:r>
    </w:p>
    <w:p w14:paraId="3003A4CF" w14:textId="5290D436" w:rsidR="008C681C" w:rsidRPr="00BE20B0" w:rsidRDefault="008C681C" w:rsidP="00EA625D">
      <w:pPr>
        <w:pStyle w:val="ListParagraph"/>
        <w:numPr>
          <w:ilvl w:val="0"/>
          <w:numId w:val="2"/>
        </w:numPr>
        <w:tabs>
          <w:tab w:val="left" w:pos="993"/>
        </w:tabs>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In case the reissued licence is issued on a new form, the National Bank of Moldova shall issue a decision on the recognition of the previous licence as invalid, making the necessary changes in the Register of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Institutions/Postal Service Providers or in the Register of Electronic Money Institutions.</w:t>
      </w:r>
    </w:p>
    <w:p w14:paraId="1D966A0E" w14:textId="231F3E5C" w:rsidR="008C681C" w:rsidRPr="00BE20B0" w:rsidRDefault="008C681C" w:rsidP="00EA625D">
      <w:pPr>
        <w:pStyle w:val="ListParagraph"/>
        <w:numPr>
          <w:ilvl w:val="0"/>
          <w:numId w:val="2"/>
        </w:numPr>
        <w:tabs>
          <w:tab w:val="left" w:pos="993"/>
        </w:tabs>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reissued licence/authorised copy of the reissued licence/duplicate of the reissued licence and, if available, the original of the licence submitted with the application for reissuance of the authorised copy of the licence for photocopying shall be handed over against signature to the </w:t>
      </w:r>
      <w:r w:rsidR="00A46593" w:rsidRPr="00BE20B0">
        <w:rPr>
          <w:rFonts w:ascii="PermianSerifTypeface" w:eastAsia="Times New Roman" w:hAnsi="PermianSerifTypeface" w:cs="Times New Roman"/>
          <w:lang w:val="en-GB" w:eastAsia="ru-RU"/>
        </w:rPr>
        <w:t>governing</w:t>
      </w:r>
      <w:r w:rsidRPr="00BE20B0">
        <w:rPr>
          <w:rFonts w:ascii="PermianSerifTypeface" w:eastAsia="Times New Roman" w:hAnsi="PermianSerifTypeface" w:cs="Times New Roman"/>
          <w:lang w:val="en-GB" w:eastAsia="ru-RU"/>
        </w:rPr>
        <w:t xml:space="preserve"> body/member </w:t>
      </w:r>
      <w:r w:rsidR="00A46593" w:rsidRPr="00BE20B0">
        <w:rPr>
          <w:rFonts w:ascii="PermianSerifTypeface" w:eastAsia="Times New Roman" w:hAnsi="PermianSerifTypeface" w:cs="Times New Roman"/>
          <w:lang w:val="en-GB" w:eastAsia="ru-RU"/>
        </w:rPr>
        <w:t>thereof</w:t>
      </w:r>
      <w:r w:rsidRPr="00BE20B0">
        <w:rPr>
          <w:rFonts w:ascii="PermianSerifTypeface" w:eastAsia="Times New Roman" w:hAnsi="PermianSerifTypeface" w:cs="Times New Roman"/>
          <w:lang w:val="en-GB" w:eastAsia="ru-RU"/>
        </w:rPr>
        <w:t xml:space="preserve"> of the licence holder or to the person authorised by them.</w:t>
      </w:r>
    </w:p>
    <w:p w14:paraId="7BE9CAF4" w14:textId="7FF429F2" w:rsidR="00527FDB" w:rsidRPr="00BE20B0" w:rsidRDefault="008C681C" w:rsidP="00EA625D">
      <w:pPr>
        <w:pStyle w:val="ListParagraph"/>
        <w:numPr>
          <w:ilvl w:val="0"/>
          <w:numId w:val="2"/>
        </w:numPr>
        <w:tabs>
          <w:tab w:val="left" w:pos="993"/>
        </w:tabs>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In case of losing or damaging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w:t>
      </w:r>
      <w:r w:rsidR="00FF6F86" w:rsidRPr="00BE20B0">
        <w:rPr>
          <w:rFonts w:ascii="PermianSerifTypeface" w:eastAsia="Times New Roman" w:hAnsi="PermianSerifTypeface" w:cs="Times New Roman"/>
          <w:lang w:val="en-GB" w:eastAsia="ru-RU"/>
        </w:rPr>
        <w:t>authorised</w:t>
      </w:r>
      <w:r w:rsidRPr="00BE20B0">
        <w:rPr>
          <w:rFonts w:ascii="PermianSerifTypeface" w:eastAsia="Times New Roman" w:hAnsi="PermianSerifTypeface" w:cs="Times New Roman"/>
          <w:lang w:val="en-GB" w:eastAsia="ru-RU"/>
        </w:rPr>
        <w:t xml:space="preserve"> copy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is obliged to submit an application to the National Bank of Moldova regarding  the issuance of the licence duplicate/</w:t>
      </w:r>
      <w:r w:rsidR="00FF6F86" w:rsidRPr="00BE20B0">
        <w:rPr>
          <w:rFonts w:ascii="PermianSerifTypeface" w:eastAsia="Times New Roman" w:hAnsi="PermianSerifTypeface" w:cs="Times New Roman"/>
          <w:lang w:val="en-GB" w:eastAsia="ru-RU"/>
        </w:rPr>
        <w:t xml:space="preserve"> authorised </w:t>
      </w:r>
      <w:r w:rsidRPr="00BE20B0">
        <w:rPr>
          <w:rFonts w:ascii="PermianSerifTypeface" w:eastAsia="Times New Roman" w:hAnsi="PermianSerifTypeface" w:cs="Times New Roman"/>
          <w:lang w:val="en-GB" w:eastAsia="ru-RU"/>
        </w:rPr>
        <w:t xml:space="preserve">copy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within 15 working days from the loss or damage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enclosing the document confirming the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of the fee for issuing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duplicate/duplicate of the </w:t>
      </w:r>
      <w:r w:rsidR="00FF6F86" w:rsidRPr="00BE20B0">
        <w:rPr>
          <w:rFonts w:ascii="PermianSerifTypeface" w:eastAsia="Times New Roman" w:hAnsi="PermianSerifTypeface" w:cs="Times New Roman"/>
          <w:lang w:val="en-GB" w:eastAsia="ru-RU"/>
        </w:rPr>
        <w:t>authorised</w:t>
      </w:r>
      <w:r w:rsidRPr="00BE20B0">
        <w:rPr>
          <w:rFonts w:ascii="PermianSerifTypeface" w:eastAsia="Times New Roman" w:hAnsi="PermianSerifTypeface" w:cs="Times New Roman"/>
          <w:lang w:val="en-GB" w:eastAsia="ru-RU"/>
        </w:rPr>
        <w:t xml:space="preserve"> copy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according to Article 20, paragraph (4) of </w:t>
      </w:r>
      <w:r w:rsidR="00D1118D" w:rsidRPr="00BE20B0">
        <w:rPr>
          <w:rFonts w:ascii="PermianSerifTypeface" w:eastAsia="Times New Roman" w:hAnsi="PermianSerifTypeface" w:cs="Times New Roman"/>
          <w:lang w:val="en-GB" w:eastAsia="ru-RU"/>
        </w:rPr>
        <w:t xml:space="preserve">Law No 114/2012 on payment </w:t>
      </w:r>
      <w:r w:rsidRPr="00BE20B0">
        <w:rPr>
          <w:rFonts w:ascii="PermianSerifTypeface" w:eastAsia="Times New Roman" w:hAnsi="PermianSerifTypeface" w:cs="Times New Roman"/>
          <w:lang w:val="en-GB" w:eastAsia="ru-RU"/>
        </w:rPr>
        <w:t xml:space="preserve"> </w:t>
      </w:r>
      <w:r w:rsidR="00A809D3" w:rsidRPr="00BE20B0">
        <w:rPr>
          <w:rFonts w:ascii="PermianSerifTypeface" w:eastAsia="Times New Roman" w:hAnsi="PermianSerifTypeface" w:cs="Times New Roman"/>
          <w:lang w:val="en-GB" w:eastAsia="ru-RU"/>
        </w:rPr>
        <w:t>s</w:t>
      </w:r>
      <w:r w:rsidRPr="00BE20B0">
        <w:rPr>
          <w:rFonts w:ascii="PermianSerifTypeface" w:eastAsia="Times New Roman" w:hAnsi="PermianSerifTypeface" w:cs="Times New Roman"/>
          <w:lang w:val="en-GB" w:eastAsia="ru-RU"/>
        </w:rPr>
        <w:t>ervice</w:t>
      </w:r>
      <w:r w:rsidR="00A809D3" w:rsidRPr="00BE20B0">
        <w:rPr>
          <w:rFonts w:ascii="PermianSerifTypeface" w:eastAsia="Times New Roman" w:hAnsi="PermianSerifTypeface" w:cs="Times New Roman"/>
          <w:lang w:val="en-GB" w:eastAsia="ru-RU"/>
        </w:rPr>
        <w:t>s</w:t>
      </w:r>
      <w:r w:rsidRPr="00BE20B0">
        <w:rPr>
          <w:rFonts w:ascii="PermianSerifTypeface" w:eastAsia="Times New Roman" w:hAnsi="PermianSerifTypeface" w:cs="Times New Roman"/>
          <w:lang w:val="en-GB" w:eastAsia="ru-RU"/>
        </w:rPr>
        <w:t xml:space="preserve"> and </w:t>
      </w:r>
      <w:r w:rsidR="00A809D3" w:rsidRPr="00BE20B0">
        <w:rPr>
          <w:rFonts w:ascii="PermianSerifTypeface" w:eastAsia="Times New Roman" w:hAnsi="PermianSerifTypeface" w:cs="Times New Roman"/>
          <w:lang w:val="en-GB" w:eastAsia="ru-RU"/>
        </w:rPr>
        <w:t>e</w:t>
      </w:r>
      <w:r w:rsidRPr="00BE20B0">
        <w:rPr>
          <w:rFonts w:ascii="PermianSerifTypeface" w:eastAsia="Times New Roman" w:hAnsi="PermianSerifTypeface" w:cs="Times New Roman"/>
          <w:lang w:val="en-GB" w:eastAsia="ru-RU"/>
        </w:rPr>
        <w:t xml:space="preserve">lectronic </w:t>
      </w:r>
      <w:r w:rsidR="00A809D3" w:rsidRPr="00BE20B0">
        <w:rPr>
          <w:rFonts w:ascii="PermianSerifTypeface" w:eastAsia="Times New Roman" w:hAnsi="PermianSerifTypeface" w:cs="Times New Roman"/>
          <w:lang w:val="en-GB" w:eastAsia="ru-RU"/>
        </w:rPr>
        <w:t>m</w:t>
      </w:r>
      <w:r w:rsidRPr="00BE20B0">
        <w:rPr>
          <w:rFonts w:ascii="PermianSerifTypeface" w:eastAsia="Times New Roman" w:hAnsi="PermianSerifTypeface" w:cs="Times New Roman"/>
          <w:lang w:val="en-GB" w:eastAsia="ru-RU"/>
        </w:rPr>
        <w:t>oney.</w:t>
      </w:r>
    </w:p>
    <w:p w14:paraId="5E6E9717" w14:textId="61478247" w:rsidR="00527FDB" w:rsidRPr="00BE20B0" w:rsidRDefault="00527FDB" w:rsidP="00EA625D">
      <w:pPr>
        <w:pStyle w:val="ListParagraph"/>
        <w:numPr>
          <w:ilvl w:val="0"/>
          <w:numId w:val="2"/>
        </w:numPr>
        <w:tabs>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In case of damage, in addition to those mentioned in paragraph 122, the application for issuing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duplicate/</w:t>
      </w:r>
      <w:r w:rsidR="00FF6F86" w:rsidRPr="00BE20B0">
        <w:rPr>
          <w:rFonts w:ascii="PermianSerifTypeface" w:eastAsia="Times New Roman" w:hAnsi="PermianSerifTypeface" w:cs="Times New Roman"/>
          <w:lang w:val="en-GB" w:eastAsia="ru-RU"/>
        </w:rPr>
        <w:t xml:space="preserve"> authorised</w:t>
      </w:r>
      <w:r w:rsidRPr="00BE20B0">
        <w:rPr>
          <w:rFonts w:ascii="PermianSerifTypeface" w:eastAsia="Times New Roman" w:hAnsi="PermianSerifTypeface" w:cs="Times New Roman"/>
          <w:lang w:val="en-GB" w:eastAsia="ru-RU"/>
        </w:rPr>
        <w:t xml:space="preserve"> copy of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duplicate </w:t>
      </w:r>
      <w:r w:rsidR="0087133D" w:rsidRPr="00BE20B0">
        <w:rPr>
          <w:rFonts w:ascii="PermianSerifTypeface" w:eastAsia="Times New Roman" w:hAnsi="PermianSerifTypeface" w:cs="Times New Roman"/>
          <w:lang w:val="en-GB" w:eastAsia="ru-RU"/>
        </w:rPr>
        <w:t>shall</w:t>
      </w:r>
      <w:r w:rsidRPr="00BE20B0">
        <w:rPr>
          <w:rFonts w:ascii="PermianSerifTypeface" w:eastAsia="Times New Roman" w:hAnsi="PermianSerifTypeface" w:cs="Times New Roman"/>
          <w:lang w:val="en-GB" w:eastAsia="ru-RU"/>
        </w:rPr>
        <w:t xml:space="preserve"> be accompanied, if applicable, by the following:</w:t>
      </w:r>
    </w:p>
    <w:p w14:paraId="4C418138" w14:textId="0EBF1C84" w:rsidR="00527FDB" w:rsidRPr="00BE20B0" w:rsidRDefault="00527FDB" w:rsidP="00EA625D">
      <w:pPr>
        <w:pStyle w:val="ListParagraph"/>
        <w:numPr>
          <w:ilvl w:val="0"/>
          <w:numId w:val="27"/>
        </w:numPr>
        <w:tabs>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lastRenderedPageBreak/>
        <w:t xml:space="preserve">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shall enclose the damaged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to the application for issuing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duplicate</w:t>
      </w:r>
      <w:r w:rsidR="00DD2A15" w:rsidRPr="00BE20B0">
        <w:rPr>
          <w:rFonts w:ascii="PermianSerifTypeface" w:eastAsia="Times New Roman" w:hAnsi="PermianSerifTypeface" w:cs="Times New Roman"/>
          <w:lang w:val="en-GB" w:eastAsia="ru-RU"/>
        </w:rPr>
        <w:t>;</w:t>
      </w:r>
    </w:p>
    <w:p w14:paraId="08072FA4" w14:textId="54B5A794" w:rsidR="00527FDB" w:rsidRPr="00BE20B0" w:rsidRDefault="00527FDB" w:rsidP="00EA625D">
      <w:pPr>
        <w:pStyle w:val="ListParagraph"/>
        <w:numPr>
          <w:ilvl w:val="0"/>
          <w:numId w:val="27"/>
        </w:numPr>
        <w:tabs>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if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owns branches, the application for issuing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duplicate shall enclose both the damaged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and the certified copies of the respective </w:t>
      </w:r>
      <w:r w:rsidR="00E16ABF" w:rsidRPr="00BE20B0">
        <w:rPr>
          <w:rFonts w:ascii="PermianSerifTypeface" w:eastAsia="Times New Roman" w:hAnsi="PermianSerifTypeface" w:cs="Times New Roman"/>
          <w:lang w:val="en-GB" w:eastAsia="ru-RU"/>
        </w:rPr>
        <w:t>licence</w:t>
      </w:r>
      <w:r w:rsidR="00DD2A15" w:rsidRPr="00BE20B0">
        <w:rPr>
          <w:rFonts w:ascii="PermianSerifTypeface" w:eastAsia="Times New Roman" w:hAnsi="PermianSerifTypeface" w:cs="Times New Roman"/>
          <w:lang w:val="en-GB" w:eastAsia="ru-RU"/>
        </w:rPr>
        <w:t>;</w:t>
      </w:r>
    </w:p>
    <w:p w14:paraId="16BB6871" w14:textId="2961BF88" w:rsidR="00527FDB" w:rsidRPr="00BE20B0" w:rsidRDefault="00527FDB" w:rsidP="00EA625D">
      <w:pPr>
        <w:pStyle w:val="ListParagraph"/>
        <w:numPr>
          <w:ilvl w:val="0"/>
          <w:numId w:val="27"/>
        </w:numPr>
        <w:tabs>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application for issuing the duplicate of the </w:t>
      </w:r>
      <w:r w:rsidR="00FF6F86" w:rsidRPr="00BE20B0">
        <w:rPr>
          <w:rFonts w:ascii="PermianSerifTypeface" w:eastAsia="Times New Roman" w:hAnsi="PermianSerifTypeface" w:cs="Times New Roman"/>
          <w:lang w:val="en-GB" w:eastAsia="ru-RU"/>
        </w:rPr>
        <w:t>authorised</w:t>
      </w:r>
      <w:r w:rsidRPr="00BE20B0">
        <w:rPr>
          <w:rFonts w:ascii="PermianSerifTypeface" w:eastAsia="Times New Roman" w:hAnsi="PermianSerifTypeface" w:cs="Times New Roman"/>
          <w:lang w:val="en-GB" w:eastAsia="ru-RU"/>
        </w:rPr>
        <w:t xml:space="preserve"> copy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shall enclose the original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(which is subsequently returned) for photocopy and a certified copy of the respective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w:t>
      </w:r>
      <w:r w:rsidR="00FF6F86" w:rsidRPr="00BE20B0">
        <w:rPr>
          <w:rFonts w:ascii="PermianSerifTypeface" w:eastAsia="Times New Roman" w:hAnsi="PermianSerifTypeface" w:cs="Times New Roman"/>
          <w:lang w:val="en-GB" w:eastAsia="ru-RU"/>
        </w:rPr>
        <w:t xml:space="preserve"> </w:t>
      </w:r>
    </w:p>
    <w:p w14:paraId="2EA283EE" w14:textId="78A9A835" w:rsidR="00527FDB" w:rsidRPr="00BE20B0" w:rsidRDefault="00A809D3" w:rsidP="00527FDB">
      <w:pPr>
        <w:tabs>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In case</w:t>
      </w:r>
      <w:r w:rsidR="00527FDB" w:rsidRPr="00BE20B0">
        <w:rPr>
          <w:rFonts w:ascii="PermianSerifTypeface" w:eastAsia="Times New Roman" w:hAnsi="PermianSerifTypeface" w:cs="Times New Roman"/>
          <w:lang w:val="en-GB" w:eastAsia="ru-RU"/>
        </w:rPr>
        <w:t xml:space="preserve"> of application for issuance of the </w:t>
      </w:r>
      <w:r w:rsidR="00E16ABF" w:rsidRPr="00BE20B0">
        <w:rPr>
          <w:rFonts w:ascii="PermianSerifTypeface" w:eastAsia="Times New Roman" w:hAnsi="PermianSerifTypeface" w:cs="Times New Roman"/>
          <w:lang w:val="en-GB" w:eastAsia="ru-RU"/>
        </w:rPr>
        <w:t>licence</w:t>
      </w:r>
      <w:r w:rsidR="00527FDB" w:rsidRPr="00BE20B0">
        <w:rPr>
          <w:rFonts w:ascii="PermianSerifTypeface" w:eastAsia="Times New Roman" w:hAnsi="PermianSerifTypeface" w:cs="Times New Roman"/>
          <w:lang w:val="en-GB" w:eastAsia="ru-RU"/>
        </w:rPr>
        <w:t xml:space="preserve"> duplicate/</w:t>
      </w:r>
      <w:r w:rsidR="00FF6F86" w:rsidRPr="00BE20B0">
        <w:rPr>
          <w:rFonts w:ascii="PermianSerifTypeface" w:eastAsia="Times New Roman" w:hAnsi="PermianSerifTypeface" w:cs="Times New Roman"/>
          <w:lang w:val="en-GB" w:eastAsia="ru-RU"/>
        </w:rPr>
        <w:t xml:space="preserve"> authorised</w:t>
      </w:r>
      <w:r w:rsidR="00527FDB" w:rsidRPr="00BE20B0">
        <w:rPr>
          <w:rFonts w:ascii="PermianSerifTypeface" w:eastAsia="Times New Roman" w:hAnsi="PermianSerifTypeface" w:cs="Times New Roman"/>
          <w:lang w:val="en-GB" w:eastAsia="ru-RU"/>
        </w:rPr>
        <w:t xml:space="preserve"> copy of the </w:t>
      </w:r>
      <w:r w:rsidR="00E16ABF" w:rsidRPr="00BE20B0">
        <w:rPr>
          <w:rFonts w:ascii="PermianSerifTypeface" w:eastAsia="Times New Roman" w:hAnsi="PermianSerifTypeface" w:cs="Times New Roman"/>
          <w:lang w:val="en-GB" w:eastAsia="ru-RU"/>
        </w:rPr>
        <w:t>licence</w:t>
      </w:r>
      <w:r w:rsidR="00527FDB" w:rsidRPr="00BE20B0">
        <w:rPr>
          <w:rFonts w:ascii="PermianSerifTypeface" w:eastAsia="Times New Roman" w:hAnsi="PermianSerifTypeface" w:cs="Times New Roman"/>
          <w:lang w:val="en-GB" w:eastAsia="ru-RU"/>
        </w:rPr>
        <w:t xml:space="preserve"> duplicate through the Information System of the National Bank of Moldova regarding </w:t>
      </w:r>
      <w:r w:rsidR="0087133D" w:rsidRPr="00BE20B0">
        <w:rPr>
          <w:rFonts w:ascii="PermianSerifTypeface" w:eastAsia="Times New Roman" w:hAnsi="PermianSerifTypeface" w:cs="Times New Roman"/>
          <w:lang w:val="en-GB" w:eastAsia="ru-RU"/>
        </w:rPr>
        <w:t>licencing</w:t>
      </w:r>
      <w:r w:rsidR="00527FDB" w:rsidRPr="00BE20B0">
        <w:rPr>
          <w:rFonts w:ascii="PermianSerifTypeface" w:eastAsia="Times New Roman" w:hAnsi="PermianSerifTypeface" w:cs="Times New Roman"/>
          <w:lang w:val="en-GB" w:eastAsia="ru-RU"/>
        </w:rPr>
        <w:t xml:space="preserve">, authorization and notification, the documents referred to in subparagraphs 1), 2), 3), if applicable, shall be submitted to the National Bank of Moldova no later than the </w:t>
      </w:r>
      <w:r w:rsidRPr="00BE20B0">
        <w:rPr>
          <w:rFonts w:ascii="PermianSerifTypeface" w:eastAsia="Times New Roman" w:hAnsi="PermianSerifTypeface" w:cs="Times New Roman"/>
          <w:lang w:val="en-GB" w:eastAsia="ru-RU"/>
        </w:rPr>
        <w:t>activity</w:t>
      </w:r>
      <w:r w:rsidR="00527FDB" w:rsidRPr="00BE20B0">
        <w:rPr>
          <w:rFonts w:ascii="PermianSerifTypeface" w:eastAsia="Times New Roman" w:hAnsi="PermianSerifTypeface" w:cs="Times New Roman"/>
          <w:lang w:val="en-GB" w:eastAsia="ru-RU"/>
        </w:rPr>
        <w:t xml:space="preserve"> day following the day of submission of the application.</w:t>
      </w:r>
    </w:p>
    <w:p w14:paraId="637210A5" w14:textId="2E3470A1" w:rsidR="00527FDB" w:rsidRPr="00BE20B0" w:rsidRDefault="00527FDB" w:rsidP="00EA625D">
      <w:pPr>
        <w:pStyle w:val="ListParagraph"/>
        <w:numPr>
          <w:ilvl w:val="0"/>
          <w:numId w:val="2"/>
        </w:numPr>
        <w:tabs>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In case of loss, the application  for issuing the duplicate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w:t>
      </w:r>
      <w:r w:rsidR="00FF6F86" w:rsidRPr="00BE20B0">
        <w:rPr>
          <w:rFonts w:ascii="PermianSerifTypeface" w:eastAsia="Times New Roman" w:hAnsi="PermianSerifTypeface" w:cs="Times New Roman"/>
          <w:lang w:val="en-GB" w:eastAsia="ru-RU"/>
        </w:rPr>
        <w:t xml:space="preserve"> authorised</w:t>
      </w:r>
      <w:r w:rsidRPr="00BE20B0">
        <w:rPr>
          <w:rFonts w:ascii="PermianSerifTypeface" w:eastAsia="Times New Roman" w:hAnsi="PermianSerifTypeface" w:cs="Times New Roman"/>
          <w:lang w:val="en-GB" w:eastAsia="ru-RU"/>
        </w:rPr>
        <w:t xml:space="preserve"> copy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duplicate of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shall enclose the following documents: </w:t>
      </w:r>
      <w:r w:rsidR="00FF6F86" w:rsidRPr="00BE20B0">
        <w:rPr>
          <w:rFonts w:ascii="PermianSerifTypeface" w:eastAsia="Times New Roman" w:hAnsi="PermianSerifTypeface" w:cs="Times New Roman"/>
          <w:lang w:val="en-GB" w:eastAsia="ru-RU"/>
        </w:rPr>
        <w:t xml:space="preserve"> </w:t>
      </w:r>
    </w:p>
    <w:p w14:paraId="29F56F65" w14:textId="57EAB85F" w:rsidR="00527FDB" w:rsidRPr="00BE20B0" w:rsidRDefault="00527FDB" w:rsidP="00EA625D">
      <w:pPr>
        <w:pStyle w:val="ListParagraph"/>
        <w:numPr>
          <w:ilvl w:val="0"/>
          <w:numId w:val="28"/>
        </w:numPr>
        <w:tabs>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if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owns branches, the </w:t>
      </w:r>
      <w:r w:rsidR="00FF6F86" w:rsidRPr="00BE20B0">
        <w:rPr>
          <w:rFonts w:ascii="PermianSerifTypeface" w:eastAsia="Times New Roman" w:hAnsi="PermianSerifTypeface" w:cs="Times New Roman"/>
          <w:lang w:val="en-GB" w:eastAsia="ru-RU"/>
        </w:rPr>
        <w:t>authorised</w:t>
      </w:r>
      <w:r w:rsidRPr="00BE20B0">
        <w:rPr>
          <w:rFonts w:ascii="PermianSerifTypeface" w:eastAsia="Times New Roman" w:hAnsi="PermianSerifTypeface" w:cs="Times New Roman"/>
          <w:lang w:val="en-GB" w:eastAsia="ru-RU"/>
        </w:rPr>
        <w:t xml:space="preserve"> copies of this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shall be attached to the </w:t>
      </w:r>
      <w:r w:rsidR="00FB5322" w:rsidRPr="00BE20B0">
        <w:rPr>
          <w:rFonts w:ascii="PermianSerifTypeface" w:eastAsia="Times New Roman" w:hAnsi="PermianSerifTypeface" w:cs="Times New Roman"/>
          <w:lang w:val="en-GB" w:eastAsia="ru-RU"/>
        </w:rPr>
        <w:t>application</w:t>
      </w:r>
      <w:r w:rsidRPr="00BE20B0">
        <w:rPr>
          <w:rFonts w:ascii="PermianSerifTypeface" w:eastAsia="Times New Roman" w:hAnsi="PermianSerifTypeface" w:cs="Times New Roman"/>
          <w:lang w:val="en-GB" w:eastAsia="ru-RU"/>
        </w:rPr>
        <w:t xml:space="preserve"> for issuing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duplicate</w:t>
      </w:r>
      <w:r w:rsidR="00DD2A15" w:rsidRPr="00BE20B0">
        <w:rPr>
          <w:rFonts w:ascii="PermianSerifTypeface" w:eastAsia="Times New Roman" w:hAnsi="PermianSerifTypeface" w:cs="Times New Roman"/>
          <w:lang w:val="en-GB" w:eastAsia="ru-RU"/>
        </w:rPr>
        <w:t>;</w:t>
      </w:r>
    </w:p>
    <w:p w14:paraId="47BF4D48" w14:textId="75621906" w:rsidR="00527FDB" w:rsidRPr="00BE20B0" w:rsidRDefault="00FB5322" w:rsidP="00EA625D">
      <w:pPr>
        <w:pStyle w:val="ListParagraph"/>
        <w:numPr>
          <w:ilvl w:val="0"/>
          <w:numId w:val="28"/>
        </w:numPr>
        <w:tabs>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t</w:t>
      </w:r>
      <w:r w:rsidR="00527FDB" w:rsidRPr="00BE20B0">
        <w:rPr>
          <w:rFonts w:ascii="PermianSerifTypeface" w:eastAsia="Times New Roman" w:hAnsi="PermianSerifTypeface" w:cs="Times New Roman"/>
          <w:lang w:val="en-GB" w:eastAsia="ru-RU"/>
        </w:rPr>
        <w:t xml:space="preserve">he </w:t>
      </w:r>
      <w:r w:rsidRPr="00BE20B0">
        <w:rPr>
          <w:rFonts w:ascii="PermianSerifTypeface" w:eastAsia="Times New Roman" w:hAnsi="PermianSerifTypeface" w:cs="Times New Roman"/>
          <w:lang w:val="en-GB" w:eastAsia="ru-RU"/>
        </w:rPr>
        <w:t>application</w:t>
      </w:r>
      <w:r w:rsidR="00527FDB" w:rsidRPr="00BE20B0">
        <w:rPr>
          <w:rFonts w:ascii="PermianSerifTypeface" w:eastAsia="Times New Roman" w:hAnsi="PermianSerifTypeface" w:cs="Times New Roman"/>
          <w:lang w:val="en-GB" w:eastAsia="ru-RU"/>
        </w:rPr>
        <w:t xml:space="preserve"> for issuing the duplicate of the </w:t>
      </w:r>
      <w:r w:rsidR="00FF6F86" w:rsidRPr="00BE20B0">
        <w:rPr>
          <w:rFonts w:ascii="PermianSerifTypeface" w:eastAsia="Times New Roman" w:hAnsi="PermianSerifTypeface" w:cs="Times New Roman"/>
          <w:lang w:val="en-GB" w:eastAsia="ru-RU"/>
        </w:rPr>
        <w:t>authorised</w:t>
      </w:r>
      <w:r w:rsidR="00527FDB" w:rsidRPr="00BE20B0">
        <w:rPr>
          <w:rFonts w:ascii="PermianSerifTypeface" w:eastAsia="Times New Roman" w:hAnsi="PermianSerifTypeface" w:cs="Times New Roman"/>
          <w:lang w:val="en-GB" w:eastAsia="ru-RU"/>
        </w:rPr>
        <w:t xml:space="preserve"> copy of the </w:t>
      </w:r>
      <w:r w:rsidR="00E16ABF" w:rsidRPr="00BE20B0">
        <w:rPr>
          <w:rFonts w:ascii="PermianSerifTypeface" w:eastAsia="Times New Roman" w:hAnsi="PermianSerifTypeface" w:cs="Times New Roman"/>
          <w:lang w:val="en-GB" w:eastAsia="ru-RU"/>
        </w:rPr>
        <w:t>licence</w:t>
      </w:r>
      <w:r w:rsidR="00527FDB" w:rsidRPr="00BE20B0">
        <w:rPr>
          <w:rFonts w:ascii="PermianSerifTypeface" w:eastAsia="Times New Roman" w:hAnsi="PermianSerifTypeface" w:cs="Times New Roman"/>
          <w:lang w:val="en-GB" w:eastAsia="ru-RU"/>
        </w:rPr>
        <w:t xml:space="preserve"> shall enclose the original </w:t>
      </w:r>
      <w:r w:rsidR="00E16ABF" w:rsidRPr="00BE20B0">
        <w:rPr>
          <w:rFonts w:ascii="PermianSerifTypeface" w:eastAsia="Times New Roman" w:hAnsi="PermianSerifTypeface" w:cs="Times New Roman"/>
          <w:lang w:val="en-GB" w:eastAsia="ru-RU"/>
        </w:rPr>
        <w:t>licence</w:t>
      </w:r>
      <w:r w:rsidR="00527FDB" w:rsidRPr="00BE20B0">
        <w:rPr>
          <w:rFonts w:ascii="PermianSerifTypeface" w:eastAsia="Times New Roman" w:hAnsi="PermianSerifTypeface" w:cs="Times New Roman"/>
          <w:lang w:val="en-GB" w:eastAsia="ru-RU"/>
        </w:rPr>
        <w:t xml:space="preserve"> (which is subsequently returned) </w:t>
      </w:r>
      <w:r w:rsidRPr="00BE20B0">
        <w:rPr>
          <w:rFonts w:ascii="PermianSerifTypeface" w:eastAsia="Times New Roman" w:hAnsi="PermianSerifTypeface" w:cs="Times New Roman"/>
          <w:lang w:val="en-GB" w:eastAsia="ru-RU"/>
        </w:rPr>
        <w:t>for photo</w:t>
      </w:r>
      <w:r w:rsidR="00527FDB" w:rsidRPr="00BE20B0">
        <w:rPr>
          <w:rFonts w:ascii="PermianSerifTypeface" w:eastAsia="Times New Roman" w:hAnsi="PermianSerifTypeface" w:cs="Times New Roman"/>
          <w:lang w:val="en-GB" w:eastAsia="ru-RU"/>
        </w:rPr>
        <w:t>copies.</w:t>
      </w:r>
      <w:r w:rsidR="00AB0918" w:rsidRPr="00BE20B0">
        <w:rPr>
          <w:rFonts w:ascii="PermianSerifTypeface" w:eastAsia="Times New Roman" w:hAnsi="PermianSerifTypeface" w:cs="Times New Roman"/>
          <w:lang w:val="en-GB" w:eastAsia="ru-RU"/>
        </w:rPr>
        <w:t xml:space="preserve"> </w:t>
      </w:r>
    </w:p>
    <w:p w14:paraId="1104A9F6" w14:textId="643B498F" w:rsidR="00527FDB" w:rsidRPr="00BE20B0" w:rsidRDefault="00A809D3" w:rsidP="00FB5322">
      <w:pPr>
        <w:tabs>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In case</w:t>
      </w:r>
      <w:r w:rsidR="00527FDB" w:rsidRPr="00BE20B0">
        <w:rPr>
          <w:rFonts w:ascii="PermianSerifTypeface" w:eastAsia="Times New Roman" w:hAnsi="PermianSerifTypeface" w:cs="Times New Roman"/>
          <w:lang w:val="en-GB" w:eastAsia="ru-RU"/>
        </w:rPr>
        <w:t xml:space="preserve"> of application for issuance of the </w:t>
      </w:r>
      <w:r w:rsidR="00E16ABF" w:rsidRPr="00BE20B0">
        <w:rPr>
          <w:rFonts w:ascii="PermianSerifTypeface" w:eastAsia="Times New Roman" w:hAnsi="PermianSerifTypeface" w:cs="Times New Roman"/>
          <w:lang w:val="en-GB" w:eastAsia="ru-RU"/>
        </w:rPr>
        <w:t>licence</w:t>
      </w:r>
      <w:r w:rsidR="00527FDB" w:rsidRPr="00BE20B0">
        <w:rPr>
          <w:rFonts w:ascii="PermianSerifTypeface" w:eastAsia="Times New Roman" w:hAnsi="PermianSerifTypeface" w:cs="Times New Roman"/>
          <w:lang w:val="en-GB" w:eastAsia="ru-RU"/>
        </w:rPr>
        <w:t xml:space="preserve"> duplicate/</w:t>
      </w:r>
      <w:r w:rsidR="00AB0918" w:rsidRPr="00BE20B0">
        <w:rPr>
          <w:rFonts w:ascii="PermianSerifTypeface" w:eastAsia="Times New Roman" w:hAnsi="PermianSerifTypeface" w:cs="Times New Roman"/>
          <w:lang w:val="en-GB" w:eastAsia="ru-RU"/>
        </w:rPr>
        <w:t xml:space="preserve"> authorised</w:t>
      </w:r>
      <w:r w:rsidR="00527FDB" w:rsidRPr="00BE20B0">
        <w:rPr>
          <w:rFonts w:ascii="PermianSerifTypeface" w:eastAsia="Times New Roman" w:hAnsi="PermianSerifTypeface" w:cs="Times New Roman"/>
          <w:lang w:val="en-GB" w:eastAsia="ru-RU"/>
        </w:rPr>
        <w:t xml:space="preserve"> copy of the </w:t>
      </w:r>
      <w:r w:rsidR="00E16ABF" w:rsidRPr="00BE20B0">
        <w:rPr>
          <w:rFonts w:ascii="PermianSerifTypeface" w:eastAsia="Times New Roman" w:hAnsi="PermianSerifTypeface" w:cs="Times New Roman"/>
          <w:lang w:val="en-GB" w:eastAsia="ru-RU"/>
        </w:rPr>
        <w:t>licence</w:t>
      </w:r>
      <w:r w:rsidR="00527FDB" w:rsidRPr="00BE20B0">
        <w:rPr>
          <w:rFonts w:ascii="PermianSerifTypeface" w:eastAsia="Times New Roman" w:hAnsi="PermianSerifTypeface" w:cs="Times New Roman"/>
          <w:lang w:val="en-GB" w:eastAsia="ru-RU"/>
        </w:rPr>
        <w:t xml:space="preserve"> duplicate through the Information System of the National Bank of Moldova </w:t>
      </w:r>
      <w:r w:rsidR="00FB5322" w:rsidRPr="00BE20B0">
        <w:rPr>
          <w:rFonts w:ascii="PermianSerifTypeface" w:eastAsia="Times New Roman" w:hAnsi="PermianSerifTypeface" w:cs="Times New Roman"/>
          <w:lang w:val="en-GB" w:eastAsia="ru-RU"/>
        </w:rPr>
        <w:t>on</w:t>
      </w:r>
      <w:r w:rsidR="00527FDB" w:rsidRPr="00BE20B0">
        <w:rPr>
          <w:rFonts w:ascii="PermianSerifTypeface" w:eastAsia="Times New Roman" w:hAnsi="PermianSerifTypeface" w:cs="Times New Roman"/>
          <w:lang w:val="en-GB" w:eastAsia="ru-RU"/>
        </w:rPr>
        <w:t xml:space="preserve"> </w:t>
      </w:r>
      <w:r w:rsidR="0087133D" w:rsidRPr="00BE20B0">
        <w:rPr>
          <w:rFonts w:ascii="PermianSerifTypeface" w:eastAsia="Times New Roman" w:hAnsi="PermianSerifTypeface" w:cs="Times New Roman"/>
          <w:lang w:val="en-GB" w:eastAsia="ru-RU"/>
        </w:rPr>
        <w:t>licencing</w:t>
      </w:r>
      <w:r w:rsidR="00527FDB" w:rsidRPr="00BE20B0">
        <w:rPr>
          <w:rFonts w:ascii="PermianSerifTypeface" w:eastAsia="Times New Roman" w:hAnsi="PermianSerifTypeface" w:cs="Times New Roman"/>
          <w:lang w:val="en-GB" w:eastAsia="ru-RU"/>
        </w:rPr>
        <w:t>, authorization and notification, the documents referred to in sub</w:t>
      </w:r>
      <w:r w:rsidR="00FB5322" w:rsidRPr="00BE20B0">
        <w:rPr>
          <w:rFonts w:ascii="PermianSerifTypeface" w:eastAsia="Times New Roman" w:hAnsi="PermianSerifTypeface" w:cs="Times New Roman"/>
          <w:lang w:val="en-GB" w:eastAsia="ru-RU"/>
        </w:rPr>
        <w:t xml:space="preserve">items </w:t>
      </w:r>
      <w:r w:rsidR="00527FDB" w:rsidRPr="00BE20B0">
        <w:rPr>
          <w:rFonts w:ascii="PermianSerifTypeface" w:eastAsia="Times New Roman" w:hAnsi="PermianSerifTypeface" w:cs="Times New Roman"/>
          <w:lang w:val="en-GB" w:eastAsia="ru-RU"/>
        </w:rPr>
        <w:t xml:space="preserve">1) or 2), if applicable, shall be </w:t>
      </w:r>
      <w:r w:rsidR="00FB5322" w:rsidRPr="00BE20B0">
        <w:rPr>
          <w:rFonts w:ascii="PermianSerifTypeface" w:eastAsia="Times New Roman" w:hAnsi="PermianSerifTypeface" w:cs="Times New Roman"/>
          <w:lang w:val="en-GB" w:eastAsia="ru-RU"/>
        </w:rPr>
        <w:t>submitted to</w:t>
      </w:r>
      <w:r w:rsidR="00527FDB" w:rsidRPr="00BE20B0">
        <w:rPr>
          <w:rFonts w:ascii="PermianSerifTypeface" w:eastAsia="Times New Roman" w:hAnsi="PermianSerifTypeface" w:cs="Times New Roman"/>
          <w:lang w:val="en-GB" w:eastAsia="ru-RU"/>
        </w:rPr>
        <w:t xml:space="preserve"> the National Bank of Moldova no later than the </w:t>
      </w:r>
      <w:r w:rsidRPr="00BE20B0">
        <w:rPr>
          <w:rFonts w:ascii="PermianSerifTypeface" w:eastAsia="Times New Roman" w:hAnsi="PermianSerifTypeface" w:cs="Times New Roman"/>
          <w:lang w:val="en-GB" w:eastAsia="ru-RU"/>
        </w:rPr>
        <w:t>activity</w:t>
      </w:r>
      <w:r w:rsidR="00527FDB" w:rsidRPr="00BE20B0">
        <w:rPr>
          <w:rFonts w:ascii="PermianSerifTypeface" w:eastAsia="Times New Roman" w:hAnsi="PermianSerifTypeface" w:cs="Times New Roman"/>
          <w:lang w:val="en-GB" w:eastAsia="ru-RU"/>
        </w:rPr>
        <w:t xml:space="preserve"> day following the day of submission of application.</w:t>
      </w:r>
    </w:p>
    <w:p w14:paraId="4A95FE93" w14:textId="62AF38F9" w:rsidR="0030534C" w:rsidRPr="00BE20B0" w:rsidRDefault="0030534C" w:rsidP="00AB0918">
      <w:pPr>
        <w:pStyle w:val="ListParagraph"/>
        <w:numPr>
          <w:ilvl w:val="0"/>
          <w:numId w:val="2"/>
        </w:numPr>
        <w:tabs>
          <w:tab w:val="left" w:pos="993"/>
        </w:tabs>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National Bank of Moldova shall re-issue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duplicate/</w:t>
      </w:r>
      <w:r w:rsidR="00AB0918" w:rsidRPr="00BE20B0">
        <w:rPr>
          <w:rFonts w:ascii="PermianSerifTypeface" w:eastAsia="Times New Roman" w:hAnsi="PermianSerifTypeface" w:cs="Times New Roman"/>
          <w:lang w:val="en-GB" w:eastAsia="ru-RU"/>
        </w:rPr>
        <w:t xml:space="preserve"> authorised</w:t>
      </w:r>
      <w:r w:rsidRPr="00BE20B0">
        <w:rPr>
          <w:rFonts w:ascii="PermianSerifTypeface" w:eastAsia="Times New Roman" w:hAnsi="PermianSerifTypeface" w:cs="Times New Roman"/>
          <w:lang w:val="en-GB" w:eastAsia="ru-RU"/>
        </w:rPr>
        <w:t xml:space="preserve"> copy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within 3 working days from the date of receipt of the document confirming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of the fee for the issuance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duplicate/</w:t>
      </w:r>
      <w:r w:rsidR="00AB0918" w:rsidRPr="00BE20B0">
        <w:rPr>
          <w:rFonts w:ascii="PermianSerifTypeface" w:eastAsia="Times New Roman" w:hAnsi="PermianSerifTypeface" w:cs="Times New Roman"/>
          <w:lang w:val="en-GB" w:eastAsia="ru-RU"/>
        </w:rPr>
        <w:t xml:space="preserve"> authorised</w:t>
      </w:r>
      <w:r w:rsidRPr="00BE20B0">
        <w:rPr>
          <w:rFonts w:ascii="PermianSerifTypeface" w:eastAsia="Times New Roman" w:hAnsi="PermianSerifTypeface" w:cs="Times New Roman"/>
          <w:lang w:val="en-GB" w:eastAsia="ru-RU"/>
        </w:rPr>
        <w:t xml:space="preserve"> copy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w:t>
      </w:r>
    </w:p>
    <w:p w14:paraId="0436C209" w14:textId="5CF09C4D" w:rsidR="0030534C" w:rsidRPr="00BE20B0" w:rsidRDefault="0030534C" w:rsidP="00EA625D">
      <w:pPr>
        <w:pStyle w:val="ListParagraph"/>
        <w:numPr>
          <w:ilvl w:val="0"/>
          <w:numId w:val="2"/>
        </w:numPr>
        <w:tabs>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National Bank of Moldova shall apply the following inscription on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duplicate:</w:t>
      </w:r>
      <w:r w:rsidR="00AB0918" w:rsidRPr="00BE20B0">
        <w:rPr>
          <w:rFonts w:ascii="PermianSerifTypeface" w:eastAsia="Times New Roman" w:hAnsi="PermianSerifTypeface" w:cs="Times New Roman"/>
          <w:lang w:val="en-GB" w:eastAsia="ru-RU"/>
        </w:rPr>
        <w:t xml:space="preserve"> </w:t>
      </w:r>
    </w:p>
    <w:p w14:paraId="43BE8BD7" w14:textId="77777777" w:rsidR="0030534C" w:rsidRPr="00BE20B0" w:rsidRDefault="0030534C" w:rsidP="002A508B">
      <w:pPr>
        <w:tabs>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“Duplicate</w:t>
      </w:r>
    </w:p>
    <w:p w14:paraId="00079645" w14:textId="77777777" w:rsidR="0030534C" w:rsidRPr="00BE20B0" w:rsidRDefault="0030534C" w:rsidP="002A508B">
      <w:pPr>
        <w:tabs>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issued on ______________________________________”.</w:t>
      </w:r>
    </w:p>
    <w:p w14:paraId="3E1C7C67" w14:textId="10DCB3BD" w:rsidR="0030534C" w:rsidRPr="00BE20B0" w:rsidRDefault="0030534C" w:rsidP="002A508B">
      <w:pPr>
        <w:tabs>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If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owns branches, the </w:t>
      </w:r>
      <w:r w:rsidR="00AB0918" w:rsidRPr="00BE20B0">
        <w:rPr>
          <w:rFonts w:ascii="PermianSerifTypeface" w:eastAsia="Times New Roman" w:hAnsi="PermianSerifTypeface" w:cs="Times New Roman"/>
          <w:lang w:val="en-GB" w:eastAsia="ru-RU"/>
        </w:rPr>
        <w:t>authorised</w:t>
      </w:r>
      <w:r w:rsidRPr="00BE20B0">
        <w:rPr>
          <w:rFonts w:ascii="PermianSerifTypeface" w:eastAsia="Times New Roman" w:hAnsi="PermianSerifTypeface" w:cs="Times New Roman"/>
          <w:lang w:val="en-GB" w:eastAsia="ru-RU"/>
        </w:rPr>
        <w:t xml:space="preserve"> copy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duplicate shall be issued for each branch by applying on these copies the inscription laid down in paragraph 110.</w:t>
      </w:r>
    </w:p>
    <w:p w14:paraId="65DD631E" w14:textId="301C7ABF" w:rsidR="0030534C" w:rsidRPr="00BE20B0" w:rsidRDefault="0030534C" w:rsidP="002A508B">
      <w:pPr>
        <w:tabs>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In case of requesting the duplicate for the </w:t>
      </w:r>
      <w:r w:rsidR="00AB0918" w:rsidRPr="00BE20B0">
        <w:rPr>
          <w:rFonts w:ascii="PermianSerifTypeface" w:eastAsia="Times New Roman" w:hAnsi="PermianSerifTypeface" w:cs="Times New Roman"/>
          <w:lang w:val="en-GB" w:eastAsia="ru-RU"/>
        </w:rPr>
        <w:t>authorised</w:t>
      </w:r>
      <w:r w:rsidRPr="00BE20B0">
        <w:rPr>
          <w:rFonts w:ascii="PermianSerifTypeface" w:eastAsia="Times New Roman" w:hAnsi="PermianSerifTypeface" w:cs="Times New Roman"/>
          <w:lang w:val="en-GB" w:eastAsia="ru-RU"/>
        </w:rPr>
        <w:t xml:space="preserve"> copy of the branch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 the National Bank of Moldova shall re-issue the duplicate of the certified copy of the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applying on this copy the following inscription:</w:t>
      </w:r>
      <w:r w:rsidR="00AB0918" w:rsidRPr="00BE20B0">
        <w:rPr>
          <w:rFonts w:ascii="PermianSerifTypeface" w:eastAsia="Times New Roman" w:hAnsi="PermianSerifTypeface" w:cs="Times New Roman"/>
          <w:lang w:val="en-GB" w:eastAsia="ru-RU"/>
        </w:rPr>
        <w:t xml:space="preserve"> </w:t>
      </w:r>
    </w:p>
    <w:p w14:paraId="79306C5B" w14:textId="77777777" w:rsidR="0030534C" w:rsidRPr="00BE20B0" w:rsidRDefault="0030534C" w:rsidP="002A508B">
      <w:pPr>
        <w:tabs>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“Duplicate</w:t>
      </w:r>
    </w:p>
    <w:p w14:paraId="51B9E5EE" w14:textId="77777777" w:rsidR="0030534C" w:rsidRPr="00BE20B0" w:rsidRDefault="0030534C" w:rsidP="002A508B">
      <w:pPr>
        <w:tabs>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issued on _________________________________</w:t>
      </w:r>
    </w:p>
    <w:p w14:paraId="63B6B380" w14:textId="1EB4EEEB" w:rsidR="0030534C" w:rsidRPr="00BE20B0" w:rsidRDefault="00AB0918" w:rsidP="002A508B">
      <w:pPr>
        <w:tabs>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Authorised</w:t>
      </w:r>
      <w:r w:rsidR="0030534C" w:rsidRPr="00BE20B0">
        <w:rPr>
          <w:rFonts w:ascii="PermianSerifTypeface" w:eastAsia="Times New Roman" w:hAnsi="PermianSerifTypeface" w:cs="Times New Roman"/>
          <w:lang w:val="en-GB" w:eastAsia="ru-RU"/>
        </w:rPr>
        <w:t xml:space="preserve"> copy for the branch ___________________________________</w:t>
      </w:r>
    </w:p>
    <w:p w14:paraId="73111FBF" w14:textId="41AC6AFF" w:rsidR="0030534C" w:rsidRPr="00BE20B0" w:rsidRDefault="0030534C" w:rsidP="002A508B">
      <w:pPr>
        <w:tabs>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w:t>
      </w:r>
      <w:r w:rsidR="00AB0918" w:rsidRPr="00BE20B0">
        <w:rPr>
          <w:rFonts w:ascii="PermianSerifTypeface" w:eastAsia="Times New Roman" w:hAnsi="PermianSerifTypeface" w:cs="Times New Roman"/>
          <w:lang w:val="en-GB" w:eastAsia="ru-RU"/>
        </w:rPr>
        <w:t xml:space="preserve">            </w:t>
      </w:r>
      <w:r w:rsidRPr="00BE20B0">
        <w:rPr>
          <w:rFonts w:ascii="PermianSerifTypeface" w:eastAsia="Times New Roman" w:hAnsi="PermianSerifTypeface" w:cs="Times New Roman"/>
          <w:lang w:val="en-GB" w:eastAsia="ru-RU"/>
        </w:rPr>
        <w:t>(name)</w:t>
      </w:r>
    </w:p>
    <w:p w14:paraId="72FBD1F4" w14:textId="4706543E" w:rsidR="0030534C" w:rsidRPr="00BE20B0" w:rsidRDefault="0030534C" w:rsidP="002A508B">
      <w:pPr>
        <w:tabs>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headquarters  _____________________________________________________</w:t>
      </w:r>
    </w:p>
    <w:p w14:paraId="1ADD8C43" w14:textId="2F138186" w:rsidR="0030534C" w:rsidRPr="00BE20B0" w:rsidRDefault="0030534C" w:rsidP="002A508B">
      <w:pPr>
        <w:tabs>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Member of the Executive Board ______________________________, __________________”</w:t>
      </w:r>
      <w:r w:rsidR="00CA3D88" w:rsidRPr="00BE20B0">
        <w:rPr>
          <w:rFonts w:ascii="PermianSerifTypeface" w:eastAsia="Times New Roman" w:hAnsi="PermianSerifTypeface" w:cs="Times New Roman"/>
          <w:lang w:val="en-GB" w:eastAsia="ru-RU"/>
        </w:rPr>
        <w:t>,</w:t>
      </w:r>
    </w:p>
    <w:p w14:paraId="5BF25A77" w14:textId="77777777" w:rsidR="002A508B" w:rsidRPr="00BE20B0" w:rsidRDefault="0030534C" w:rsidP="002A508B">
      <w:pPr>
        <w:tabs>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(signature)            </w:t>
      </w:r>
      <w:r w:rsidR="002A508B" w:rsidRPr="00BE20B0">
        <w:rPr>
          <w:rFonts w:ascii="PermianSerifTypeface" w:eastAsia="Times New Roman" w:hAnsi="PermianSerifTypeface" w:cs="Times New Roman"/>
          <w:lang w:val="en-GB" w:eastAsia="ru-RU"/>
        </w:rPr>
        <w:t xml:space="preserve">                  </w:t>
      </w:r>
      <w:r w:rsidRPr="00BE20B0">
        <w:rPr>
          <w:rFonts w:ascii="PermianSerifTypeface" w:eastAsia="Times New Roman" w:hAnsi="PermianSerifTypeface" w:cs="Times New Roman"/>
          <w:lang w:val="en-GB" w:eastAsia="ru-RU"/>
        </w:rPr>
        <w:t xml:space="preserve">           (date)</w:t>
      </w:r>
    </w:p>
    <w:p w14:paraId="02776DF4" w14:textId="6B82C594" w:rsidR="002A508B" w:rsidRPr="00BE20B0" w:rsidRDefault="002A508B" w:rsidP="00EA625D">
      <w:pPr>
        <w:pStyle w:val="ListParagraph"/>
        <w:numPr>
          <w:ilvl w:val="0"/>
          <w:numId w:val="2"/>
        </w:numPr>
        <w:tabs>
          <w:tab w:val="left" w:pos="0"/>
          <w:tab w:val="left" w:pos="993"/>
        </w:tabs>
        <w:spacing w:after="0" w:line="240" w:lineRule="auto"/>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The </w:t>
      </w:r>
      <w:r w:rsidR="00E16ABF" w:rsidRPr="00BE20B0">
        <w:rPr>
          <w:rFonts w:ascii="PermianSerifTypeface" w:hAnsi="PermianSerifTypeface" w:cs="Times New Roman"/>
          <w:lang w:val="en-GB"/>
        </w:rPr>
        <w:t>licence</w:t>
      </w:r>
      <w:r w:rsidRPr="00BE20B0">
        <w:rPr>
          <w:rFonts w:ascii="PermianSerifTypeface" w:hAnsi="PermianSerifTypeface" w:cs="Times New Roman"/>
          <w:lang w:val="en-GB"/>
        </w:rPr>
        <w:t xml:space="preserve"> duplicate/</w:t>
      </w:r>
      <w:r w:rsidR="00AB0918" w:rsidRPr="00BE20B0">
        <w:rPr>
          <w:rFonts w:ascii="PermianSerifTypeface" w:eastAsia="Times New Roman" w:hAnsi="PermianSerifTypeface" w:cs="Times New Roman"/>
          <w:lang w:val="en-GB" w:eastAsia="ru-RU"/>
        </w:rPr>
        <w:t xml:space="preserve"> authorised</w:t>
      </w:r>
      <w:r w:rsidRPr="00BE20B0">
        <w:rPr>
          <w:rFonts w:ascii="PermianSerifTypeface" w:hAnsi="PermianSerifTypeface" w:cs="Times New Roman"/>
          <w:lang w:val="en-GB"/>
        </w:rPr>
        <w:t xml:space="preserve"> copy of the </w:t>
      </w:r>
      <w:r w:rsidR="00E16ABF" w:rsidRPr="00BE20B0">
        <w:rPr>
          <w:rFonts w:ascii="PermianSerifTypeface" w:hAnsi="PermianSerifTypeface" w:cs="Times New Roman"/>
          <w:lang w:val="en-GB"/>
        </w:rPr>
        <w:t>licence</w:t>
      </w:r>
      <w:r w:rsidRPr="00BE20B0">
        <w:rPr>
          <w:rFonts w:ascii="PermianSerifTypeface" w:hAnsi="PermianSerifTypeface" w:cs="Times New Roman"/>
          <w:lang w:val="en-GB"/>
        </w:rPr>
        <w:t xml:space="preserve"> duplicate, as well as, if applicable, the originals of the </w:t>
      </w:r>
      <w:r w:rsidR="00E16ABF" w:rsidRPr="00BE20B0">
        <w:rPr>
          <w:rFonts w:ascii="PermianSerifTypeface" w:hAnsi="PermianSerifTypeface" w:cs="Times New Roman"/>
          <w:lang w:val="en-GB"/>
        </w:rPr>
        <w:t>licence</w:t>
      </w:r>
      <w:r w:rsidRPr="00BE20B0">
        <w:rPr>
          <w:rFonts w:ascii="PermianSerifTypeface" w:hAnsi="PermianSerifTypeface" w:cs="Times New Roman"/>
          <w:lang w:val="en-GB"/>
        </w:rPr>
        <w:t>/</w:t>
      </w:r>
      <w:r w:rsidR="00AB0918" w:rsidRPr="00BE20B0">
        <w:rPr>
          <w:rFonts w:ascii="PermianSerifTypeface" w:eastAsia="Times New Roman" w:hAnsi="PermianSerifTypeface" w:cs="Times New Roman"/>
          <w:lang w:val="en-GB" w:eastAsia="ru-RU"/>
        </w:rPr>
        <w:t xml:space="preserve"> authorised</w:t>
      </w:r>
      <w:r w:rsidRPr="00BE20B0">
        <w:rPr>
          <w:rFonts w:ascii="PermianSerifTypeface" w:hAnsi="PermianSerifTypeface" w:cs="Times New Roman"/>
          <w:lang w:val="en-GB"/>
        </w:rPr>
        <w:t xml:space="preserve"> copies of the </w:t>
      </w:r>
      <w:r w:rsidR="00E16ABF" w:rsidRPr="00BE20B0">
        <w:rPr>
          <w:rFonts w:ascii="PermianSerifTypeface" w:hAnsi="PermianSerifTypeface" w:cs="Times New Roman"/>
          <w:lang w:val="en-GB"/>
        </w:rPr>
        <w:t>licence</w:t>
      </w:r>
      <w:r w:rsidRPr="00BE20B0">
        <w:rPr>
          <w:rFonts w:ascii="PermianSerifTypeface" w:hAnsi="PermianSerifTypeface" w:cs="Times New Roman"/>
          <w:lang w:val="en-GB"/>
        </w:rPr>
        <w:t xml:space="preserve"> which are to be </w:t>
      </w:r>
      <w:r w:rsidRPr="00BE20B0">
        <w:rPr>
          <w:rFonts w:ascii="PermianSerifTypeface" w:hAnsi="PermianSerifTypeface" w:cs="Times New Roman"/>
          <w:lang w:val="en-GB"/>
        </w:rPr>
        <w:lastRenderedPageBreak/>
        <w:t xml:space="preserve">returned, shall be handed over, upon signature, to the </w:t>
      </w:r>
      <w:r w:rsidR="00A46593" w:rsidRPr="00BE20B0">
        <w:rPr>
          <w:rFonts w:ascii="PermianSerifTypeface" w:hAnsi="PermianSerifTypeface" w:cs="Times New Roman"/>
          <w:lang w:val="en-GB"/>
        </w:rPr>
        <w:t>governing</w:t>
      </w:r>
      <w:r w:rsidRPr="00BE20B0">
        <w:rPr>
          <w:rFonts w:ascii="PermianSerifTypeface" w:hAnsi="PermianSerifTypeface" w:cs="Times New Roman"/>
          <w:lang w:val="en-GB"/>
        </w:rPr>
        <w:t xml:space="preserve"> body/member </w:t>
      </w:r>
      <w:r w:rsidR="00AB0918" w:rsidRPr="00BE20B0">
        <w:rPr>
          <w:rFonts w:ascii="PermianSerifTypeface" w:hAnsi="PermianSerifTypeface" w:cs="Times New Roman"/>
          <w:lang w:val="en-GB"/>
        </w:rPr>
        <w:t xml:space="preserve">of the governing body </w:t>
      </w:r>
      <w:r w:rsidRPr="00BE20B0">
        <w:rPr>
          <w:rFonts w:ascii="PermianSerifTypeface" w:hAnsi="PermianSerifTypeface" w:cs="Times New Roman"/>
          <w:lang w:val="en-GB"/>
        </w:rPr>
        <w:t xml:space="preserve">of the </w:t>
      </w:r>
      <w:r w:rsidR="00E16ABF" w:rsidRPr="00BE20B0">
        <w:rPr>
          <w:rFonts w:ascii="PermianSerifTypeface" w:hAnsi="PermianSerifTypeface" w:cs="Times New Roman"/>
          <w:lang w:val="en-GB"/>
        </w:rPr>
        <w:t>licence</w:t>
      </w:r>
      <w:r w:rsidRPr="00BE20B0">
        <w:rPr>
          <w:rFonts w:ascii="PermianSerifTypeface" w:hAnsi="PermianSerifTypeface" w:cs="Times New Roman"/>
          <w:lang w:val="en-GB"/>
        </w:rPr>
        <w:t xml:space="preserve"> holder or the person empowered by them.</w:t>
      </w:r>
    </w:p>
    <w:p w14:paraId="06632520" w14:textId="46892061" w:rsidR="002A508B" w:rsidRPr="00BE20B0" w:rsidRDefault="002A508B" w:rsidP="00EA625D">
      <w:pPr>
        <w:pStyle w:val="ListParagraph"/>
        <w:numPr>
          <w:ilvl w:val="0"/>
          <w:numId w:val="2"/>
        </w:numPr>
        <w:tabs>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is obliged to notify the National Bank of Moldova in writing of any changes in the data included in the documents attached to the application for the licence/authorised copy of the licence. The notification shall be submitted to the National Bank of Moldova within 10 working days of the occurrence of the changes, together with the documents and information confirming the relevant changes.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shall submit the originals of the documents and information or copies thereof, submitting the originals for verification, which shall be returned, as well as an informative note describing the changes made in the documents attached to the application for issuance of the licence/authorised copy of the licence.</w:t>
      </w:r>
    </w:p>
    <w:p w14:paraId="470F85BE" w14:textId="1251D0EA" w:rsidR="002A508B" w:rsidRPr="00BE20B0" w:rsidRDefault="002A508B" w:rsidP="00EA625D">
      <w:pPr>
        <w:pStyle w:val="ListParagraph"/>
        <w:numPr>
          <w:ilvl w:val="0"/>
          <w:numId w:val="2"/>
        </w:numPr>
        <w:tabs>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National Bank of Moldova shall register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institutions that provide account information services in a public register, on a separate list from the list of </w:t>
      </w:r>
      <w:r w:rsidR="00E16ABF" w:rsidRPr="00BE20B0">
        <w:rPr>
          <w:rFonts w:ascii="PermianSerifTypeface" w:eastAsia="Times New Roman" w:hAnsi="PermianSerifTypeface" w:cs="Times New Roman"/>
          <w:lang w:val="en-GB" w:eastAsia="ru-RU"/>
        </w:rPr>
        <w:t>licence</w:t>
      </w:r>
      <w:r w:rsidRPr="00BE20B0">
        <w:rPr>
          <w:rFonts w:ascii="PermianSerifTypeface" w:eastAsia="Times New Roman" w:hAnsi="PermianSerifTypeface" w:cs="Times New Roman"/>
          <w:lang w:val="en-GB" w:eastAsia="ru-RU"/>
        </w:rPr>
        <w:t xml:space="preserve">d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institutions/postal service providers/electronic money institutions, in accordance with Article 23</w:t>
      </w:r>
      <w:r w:rsidRPr="00BE20B0">
        <w:rPr>
          <w:rFonts w:ascii="PermianSerifTypeface" w:eastAsia="Times New Roman" w:hAnsi="PermianSerifTypeface" w:cs="Times New Roman"/>
          <w:vertAlign w:val="superscript"/>
          <w:lang w:val="en-GB" w:eastAsia="ru-RU"/>
        </w:rPr>
        <w:t>1</w:t>
      </w:r>
      <w:r w:rsidRPr="00BE20B0">
        <w:rPr>
          <w:rFonts w:ascii="PermianSerifTypeface" w:eastAsia="Times New Roman" w:hAnsi="PermianSerifTypeface" w:cs="Times New Roman"/>
          <w:lang w:val="en-GB" w:eastAsia="ru-RU"/>
        </w:rPr>
        <w:t xml:space="preserve"> of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w:t>
      </w:r>
    </w:p>
    <w:p w14:paraId="309B7E39" w14:textId="584610EB" w:rsidR="00891C1D" w:rsidRPr="00BE20B0" w:rsidRDefault="00891C1D">
      <w:pPr>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br w:type="page"/>
      </w:r>
    </w:p>
    <w:p w14:paraId="1303FAC4" w14:textId="6197D62E" w:rsidR="00891C1D" w:rsidRPr="00BE20B0" w:rsidRDefault="00891C1D" w:rsidP="00891C1D">
      <w:pPr>
        <w:pStyle w:val="ListParagraph"/>
        <w:tabs>
          <w:tab w:val="left" w:pos="993"/>
        </w:tabs>
        <w:spacing w:after="0"/>
        <w:ind w:left="567"/>
        <w:jc w:val="right"/>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lastRenderedPageBreak/>
        <w:t>Annex</w:t>
      </w:r>
      <w:r w:rsidR="00A809D3" w:rsidRPr="00BE20B0">
        <w:rPr>
          <w:rFonts w:ascii="PermianSerifTypeface" w:eastAsia="Times New Roman" w:hAnsi="PermianSerifTypeface" w:cs="Times New Roman"/>
          <w:b/>
          <w:bCs/>
          <w:lang w:val="en-GB" w:eastAsia="ru-RU"/>
        </w:rPr>
        <w:t xml:space="preserve"> No</w:t>
      </w:r>
      <w:r w:rsidRPr="00BE20B0">
        <w:rPr>
          <w:rFonts w:ascii="PermianSerifTypeface" w:eastAsia="Times New Roman" w:hAnsi="PermianSerifTypeface" w:cs="Times New Roman"/>
          <w:b/>
          <w:bCs/>
          <w:lang w:val="en-GB" w:eastAsia="ru-RU"/>
        </w:rPr>
        <w:t xml:space="preserve"> 1</w:t>
      </w:r>
    </w:p>
    <w:p w14:paraId="06E9D1EA" w14:textId="4634F6AD" w:rsidR="00891C1D" w:rsidRPr="00BE20B0" w:rsidRDefault="00891C1D" w:rsidP="00891C1D">
      <w:pPr>
        <w:pStyle w:val="ListParagraph"/>
        <w:tabs>
          <w:tab w:val="left" w:pos="993"/>
        </w:tabs>
        <w:spacing w:after="0"/>
        <w:ind w:left="567"/>
        <w:jc w:val="right"/>
        <w:rPr>
          <w:rFonts w:ascii="PermianSerifTypeface" w:hAnsi="PermianSerifTypeface" w:cs="Times New Roman"/>
          <w:lang w:val="en-GB"/>
        </w:rPr>
      </w:pPr>
      <w:r w:rsidRPr="00BE20B0">
        <w:rPr>
          <w:rFonts w:ascii="PermianSerifTypeface" w:hAnsi="PermianSerifTypeface" w:cs="Times New Roman"/>
          <w:lang w:val="en-GB"/>
        </w:rPr>
        <w:t>to Regulation on licen</w:t>
      </w:r>
      <w:r w:rsidR="00A809D3" w:rsidRPr="00BE20B0">
        <w:rPr>
          <w:rFonts w:ascii="PermianSerifTypeface" w:hAnsi="PermianSerifTypeface" w:cs="Times New Roman"/>
          <w:lang w:val="en-GB"/>
        </w:rPr>
        <w:t>c</w:t>
      </w:r>
      <w:r w:rsidRPr="00BE20B0">
        <w:rPr>
          <w:rFonts w:ascii="PermianSerifTypeface" w:hAnsi="PermianSerifTypeface" w:cs="Times New Roman"/>
          <w:lang w:val="en-GB"/>
        </w:rPr>
        <w:t xml:space="preserve">ing and registration of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institutions, electronic money institutions and postal service providers </w:t>
      </w:r>
      <w:r w:rsidR="00C9739F" w:rsidRPr="00BE20B0">
        <w:rPr>
          <w:rFonts w:ascii="PermianSerifTypeface" w:hAnsi="PermianSerifTypeface" w:cs="Times New Roman"/>
          <w:lang w:val="en-GB"/>
        </w:rPr>
        <w:t xml:space="preserve">acting </w:t>
      </w:r>
      <w:r w:rsidRPr="00BE20B0">
        <w:rPr>
          <w:rFonts w:ascii="PermianSerifTypeface" w:hAnsi="PermianSerifTypeface" w:cs="Times New Roman"/>
          <w:lang w:val="en-GB"/>
        </w:rPr>
        <w:t xml:space="preserve">as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service providers and/or electronic money issuers</w:t>
      </w:r>
    </w:p>
    <w:p w14:paraId="5BC7C143" w14:textId="77777777" w:rsidR="00EF6C3E" w:rsidRPr="00BE20B0" w:rsidRDefault="00EF6C3E" w:rsidP="00891C1D">
      <w:pPr>
        <w:pStyle w:val="ListParagraph"/>
        <w:tabs>
          <w:tab w:val="left" w:pos="993"/>
        </w:tabs>
        <w:spacing w:after="0"/>
        <w:ind w:left="567"/>
        <w:jc w:val="right"/>
        <w:rPr>
          <w:rFonts w:ascii="PermianSerifTypeface" w:hAnsi="PermianSerifTypeface" w:cs="Times New Roman"/>
          <w:lang w:val="en-GB"/>
        </w:rPr>
      </w:pPr>
    </w:p>
    <w:p w14:paraId="6053B619" w14:textId="621B340A" w:rsidR="00EF6C3E" w:rsidRPr="00BE20B0" w:rsidRDefault="00EF6C3E" w:rsidP="00EF6C3E">
      <w:pPr>
        <w:pStyle w:val="ListParagraph"/>
        <w:tabs>
          <w:tab w:val="left" w:pos="993"/>
        </w:tabs>
        <w:spacing w:after="0"/>
        <w:ind w:left="567"/>
        <w:jc w:val="center"/>
        <w:rPr>
          <w:rFonts w:ascii="PermianSerifTypeface" w:hAnsi="PermianSerifTypeface" w:cs="Times New Roman"/>
          <w:b/>
          <w:bCs/>
          <w:lang w:val="en-GB"/>
        </w:rPr>
      </w:pPr>
      <w:r w:rsidRPr="00BE20B0">
        <w:rPr>
          <w:rFonts w:ascii="PermianSerifTypeface" w:hAnsi="PermianSerifTypeface" w:cs="Times New Roman"/>
          <w:b/>
          <w:bCs/>
          <w:lang w:val="en-GB"/>
        </w:rPr>
        <w:t>QUESTIONNAIRE</w:t>
      </w:r>
    </w:p>
    <w:p w14:paraId="7C30BB42" w14:textId="62B00C05" w:rsidR="00EF6C3E" w:rsidRPr="00BE20B0" w:rsidRDefault="00EF6C3E" w:rsidP="00EF6C3E">
      <w:pPr>
        <w:pStyle w:val="ListParagraph"/>
        <w:tabs>
          <w:tab w:val="left" w:pos="993"/>
        </w:tabs>
        <w:spacing w:after="0"/>
        <w:ind w:left="567"/>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 xml:space="preserve">for the governing body, their members, and </w:t>
      </w:r>
      <w:r w:rsidR="00B64178" w:rsidRPr="00BE20B0">
        <w:rPr>
          <w:rFonts w:ascii="PermianSerifTypeface" w:eastAsia="Times New Roman" w:hAnsi="PermianSerifTypeface" w:cs="Times New Roman"/>
          <w:b/>
          <w:bCs/>
          <w:lang w:val="en-GB" w:eastAsia="ru-RU"/>
        </w:rPr>
        <w:t>persons holding key positions</w:t>
      </w:r>
    </w:p>
    <w:p w14:paraId="539D0235" w14:textId="77777777" w:rsidR="00EF6C3E" w:rsidRPr="00BE20B0" w:rsidRDefault="00EF6C3E" w:rsidP="00EF6C3E">
      <w:pPr>
        <w:pStyle w:val="ListParagraph"/>
        <w:tabs>
          <w:tab w:val="left" w:pos="993"/>
        </w:tabs>
        <w:spacing w:after="0"/>
        <w:ind w:left="567"/>
        <w:jc w:val="center"/>
        <w:rPr>
          <w:rFonts w:ascii="PermianSerifTypeface" w:eastAsia="Times New Roman" w:hAnsi="PermianSerifTypeface" w:cs="Times New Roman"/>
          <w:lang w:val="en-GB" w:eastAsia="ru-RU"/>
        </w:rPr>
      </w:pPr>
    </w:p>
    <w:p w14:paraId="169A9A3B" w14:textId="7A5B27B0" w:rsidR="00EF6C3E" w:rsidRPr="00BE20B0" w:rsidRDefault="00EF6C3E" w:rsidP="00EA625D">
      <w:pPr>
        <w:pStyle w:val="ListParagraph"/>
        <w:numPr>
          <w:ilvl w:val="0"/>
          <w:numId w:val="29"/>
        </w:numPr>
        <w:tabs>
          <w:tab w:val="left" w:pos="567"/>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Name, registered office and state identification number (IDNO) of the applicant/non-bank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w:t>
      </w:r>
    </w:p>
    <w:p w14:paraId="211ED523" w14:textId="77777777" w:rsidR="00EF6C3E" w:rsidRPr="00BE20B0" w:rsidRDefault="00EF6C3E" w:rsidP="00D71F06">
      <w:pPr>
        <w:pStyle w:val="ListParagraph"/>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 xml:space="preserve">............................................................................................................................... </w:t>
      </w:r>
    </w:p>
    <w:p w14:paraId="36E35477" w14:textId="77777777" w:rsidR="00EF6C3E" w:rsidRPr="00BE20B0" w:rsidRDefault="00EF6C3E" w:rsidP="00D71F06">
      <w:pPr>
        <w:pStyle w:val="ListParagraph"/>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 xml:space="preserve">............................................................................................................................... </w:t>
      </w:r>
    </w:p>
    <w:p w14:paraId="4A2C2E46" w14:textId="77777777" w:rsidR="00EF6C3E" w:rsidRPr="00BE20B0" w:rsidRDefault="00EF6C3E" w:rsidP="00D71F06">
      <w:pPr>
        <w:pStyle w:val="ListParagraph"/>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 xml:space="preserve">............................................................................................................................... </w:t>
      </w:r>
    </w:p>
    <w:p w14:paraId="1BF8137E" w14:textId="77777777" w:rsidR="00EF6C3E" w:rsidRPr="00BE20B0" w:rsidRDefault="00EF6C3E" w:rsidP="00D71F06">
      <w:pPr>
        <w:pStyle w:val="ListParagraph"/>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 xml:space="preserve">............................................................................................................................... </w:t>
      </w:r>
    </w:p>
    <w:p w14:paraId="17107702" w14:textId="77777777" w:rsidR="00EF6C3E" w:rsidRPr="00BE20B0" w:rsidRDefault="00EF6C3E" w:rsidP="00D71F06">
      <w:pPr>
        <w:pStyle w:val="ListParagraph"/>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 xml:space="preserve">............................................................................................................................... </w:t>
      </w:r>
    </w:p>
    <w:p w14:paraId="075EC5A5" w14:textId="77777777" w:rsidR="00D71F06" w:rsidRPr="00BE20B0" w:rsidRDefault="00D71F06" w:rsidP="00D71F06">
      <w:pPr>
        <w:pStyle w:val="ListParagraph"/>
        <w:tabs>
          <w:tab w:val="left" w:pos="567"/>
          <w:tab w:val="left" w:pos="993"/>
        </w:tabs>
        <w:ind w:left="0" w:firstLine="567"/>
        <w:jc w:val="both"/>
        <w:rPr>
          <w:rFonts w:ascii="PermianSerifTypeface" w:hAnsi="PermianSerifTypeface"/>
          <w:lang w:val="en-GB"/>
        </w:rPr>
      </w:pPr>
    </w:p>
    <w:p w14:paraId="463A7F57" w14:textId="16CA1128" w:rsidR="00EF6C3E" w:rsidRPr="00BE20B0" w:rsidRDefault="00EF6C3E" w:rsidP="00EA625D">
      <w:pPr>
        <w:pStyle w:val="ListParagraph"/>
        <w:numPr>
          <w:ilvl w:val="0"/>
          <w:numId w:val="29"/>
        </w:numPr>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 xml:space="preserve">Identification of the governing body, its member or the </w:t>
      </w:r>
      <w:r w:rsidR="00293C28" w:rsidRPr="00BE20B0">
        <w:rPr>
          <w:rFonts w:ascii="PermianSerifTypeface" w:hAnsi="PermianSerifTypeface"/>
          <w:lang w:val="en-GB"/>
        </w:rPr>
        <w:t>persons holding key positions</w:t>
      </w:r>
      <w:r w:rsidRPr="00BE20B0">
        <w:rPr>
          <w:rFonts w:ascii="PermianSerifTypeface" w:hAnsi="PermianSerifTypeface"/>
          <w:lang w:val="en-GB"/>
        </w:rPr>
        <w:t>:</w:t>
      </w:r>
    </w:p>
    <w:p w14:paraId="6753B3AF" w14:textId="77777777" w:rsidR="00D71F06" w:rsidRPr="00BE20B0" w:rsidRDefault="00D71F06" w:rsidP="00D71F06">
      <w:pPr>
        <w:tabs>
          <w:tab w:val="left" w:pos="567"/>
          <w:tab w:val="left" w:pos="993"/>
        </w:tabs>
        <w:spacing w:after="0" w:line="240" w:lineRule="auto"/>
        <w:ind w:left="567"/>
        <w:jc w:val="both"/>
        <w:rPr>
          <w:rFonts w:ascii="PermianSerifTypeface" w:hAnsi="PermianSerifTypeface"/>
          <w:lang w:val="en-GB"/>
        </w:rPr>
      </w:pPr>
      <w:r w:rsidRPr="00BE20B0">
        <w:rPr>
          <w:rFonts w:ascii="PermianSerifTypeface" w:hAnsi="PermianSerifTypeface"/>
          <w:lang w:val="en-GB"/>
        </w:rPr>
        <w:t xml:space="preserve">............................................................................................................................... </w:t>
      </w:r>
    </w:p>
    <w:p w14:paraId="11212714" w14:textId="77777777" w:rsidR="00D71F06" w:rsidRPr="00BE20B0" w:rsidRDefault="00D71F06" w:rsidP="00D71F06">
      <w:pPr>
        <w:tabs>
          <w:tab w:val="left" w:pos="567"/>
          <w:tab w:val="left" w:pos="993"/>
        </w:tabs>
        <w:spacing w:after="0" w:line="240" w:lineRule="auto"/>
        <w:ind w:left="567"/>
        <w:jc w:val="both"/>
        <w:rPr>
          <w:rFonts w:ascii="PermianSerifTypeface" w:hAnsi="PermianSerifTypeface"/>
          <w:lang w:val="en-GB"/>
        </w:rPr>
      </w:pPr>
      <w:r w:rsidRPr="00BE20B0">
        <w:rPr>
          <w:rFonts w:ascii="PermianSerifTypeface" w:hAnsi="PermianSerifTypeface"/>
          <w:lang w:val="en-GB"/>
        </w:rPr>
        <w:t xml:space="preserve">............................................................................................................................... </w:t>
      </w:r>
    </w:p>
    <w:p w14:paraId="3FE4F053" w14:textId="77777777" w:rsidR="00D71F06" w:rsidRPr="00BE20B0" w:rsidRDefault="00D71F06" w:rsidP="00D71F06">
      <w:pPr>
        <w:tabs>
          <w:tab w:val="left" w:pos="567"/>
          <w:tab w:val="left" w:pos="993"/>
        </w:tabs>
        <w:spacing w:after="0" w:line="240" w:lineRule="auto"/>
        <w:ind w:left="567"/>
        <w:jc w:val="both"/>
        <w:rPr>
          <w:rFonts w:ascii="PermianSerifTypeface" w:hAnsi="PermianSerifTypeface"/>
          <w:lang w:val="en-GB"/>
        </w:rPr>
      </w:pPr>
      <w:r w:rsidRPr="00BE20B0">
        <w:rPr>
          <w:rFonts w:ascii="PermianSerifTypeface" w:hAnsi="PermianSerifTypeface"/>
          <w:lang w:val="en-GB"/>
        </w:rPr>
        <w:t xml:space="preserve">............................................................................................................................... </w:t>
      </w:r>
    </w:p>
    <w:p w14:paraId="4CE4739F" w14:textId="77777777" w:rsidR="00D71F06" w:rsidRPr="00BE20B0" w:rsidRDefault="00D71F06" w:rsidP="00D71F06">
      <w:pPr>
        <w:tabs>
          <w:tab w:val="left" w:pos="567"/>
          <w:tab w:val="left" w:pos="993"/>
        </w:tabs>
        <w:spacing w:after="0" w:line="240" w:lineRule="auto"/>
        <w:ind w:left="567"/>
        <w:jc w:val="both"/>
        <w:rPr>
          <w:rFonts w:ascii="PermianSerifTypeface" w:hAnsi="PermianSerifTypeface"/>
          <w:lang w:val="en-GB"/>
        </w:rPr>
      </w:pPr>
      <w:r w:rsidRPr="00BE20B0">
        <w:rPr>
          <w:rFonts w:ascii="PermianSerifTypeface" w:hAnsi="PermianSerifTypeface"/>
          <w:lang w:val="en-GB"/>
        </w:rPr>
        <w:t xml:space="preserve">............................................................................................................................... </w:t>
      </w:r>
    </w:p>
    <w:p w14:paraId="733481EF" w14:textId="77777777" w:rsidR="00D71F06" w:rsidRPr="00BE20B0" w:rsidRDefault="00D71F06" w:rsidP="00D71F06">
      <w:pPr>
        <w:tabs>
          <w:tab w:val="left" w:pos="567"/>
          <w:tab w:val="left" w:pos="993"/>
        </w:tabs>
        <w:spacing w:after="0" w:line="240" w:lineRule="auto"/>
        <w:ind w:left="567"/>
        <w:jc w:val="both"/>
        <w:rPr>
          <w:rFonts w:ascii="PermianSerifTypeface" w:hAnsi="PermianSerifTypeface"/>
          <w:lang w:val="en-GB"/>
        </w:rPr>
      </w:pPr>
      <w:r w:rsidRPr="00BE20B0">
        <w:rPr>
          <w:rFonts w:ascii="PermianSerifTypeface" w:hAnsi="PermianSerifTypeface"/>
          <w:lang w:val="en-GB"/>
        </w:rPr>
        <w:t xml:space="preserve">............................................................................................................................... </w:t>
      </w:r>
    </w:p>
    <w:p w14:paraId="02CA3406" w14:textId="32EB38B9" w:rsidR="00456D14" w:rsidRPr="00BE20B0" w:rsidRDefault="00456D14" w:rsidP="00D71F06">
      <w:pPr>
        <w:pStyle w:val="ListParagraph"/>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(Provide full name, state identification number (IDNP), countries of residence, domicile or employment for the last 3 years).</w:t>
      </w:r>
    </w:p>
    <w:p w14:paraId="0E0EB85F" w14:textId="77777777" w:rsidR="00D71F06" w:rsidRPr="00BE20B0" w:rsidRDefault="00D71F06" w:rsidP="00D71F06">
      <w:pPr>
        <w:pStyle w:val="ListParagraph"/>
        <w:tabs>
          <w:tab w:val="left" w:pos="567"/>
          <w:tab w:val="left" w:pos="993"/>
        </w:tabs>
        <w:ind w:left="0" w:firstLine="567"/>
        <w:jc w:val="both"/>
        <w:rPr>
          <w:rFonts w:ascii="PermianSerifTypeface" w:hAnsi="PermianSerifTypeface"/>
          <w:lang w:val="en-GB"/>
        </w:rPr>
      </w:pPr>
    </w:p>
    <w:p w14:paraId="00E53B90" w14:textId="47D73CDB" w:rsidR="00456D14" w:rsidRPr="00BE20B0" w:rsidRDefault="00456D14" w:rsidP="00EA625D">
      <w:pPr>
        <w:pStyle w:val="ListParagraph"/>
        <w:numPr>
          <w:ilvl w:val="0"/>
          <w:numId w:val="29"/>
        </w:numPr>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Details of the function for which the assessment is being made, whether the function within the governing body is executive or non-executive:</w:t>
      </w:r>
    </w:p>
    <w:p w14:paraId="45E57990"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0F7571C4"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279A27A0"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5FEEDA2C"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6934BAE6"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727092E3" w14:textId="7DD9A4F8" w:rsidR="00456D14" w:rsidRPr="00BE20B0" w:rsidRDefault="00456D14" w:rsidP="00D71F06">
      <w:pPr>
        <w:pStyle w:val="ListParagraph"/>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(Indicate the relevant instrument of appointment, contract, offer of employment or project, as appropriate, the date foreseen for taking up the duties and the period for which they are to be exercised).</w:t>
      </w:r>
    </w:p>
    <w:p w14:paraId="54CFB332" w14:textId="1E1C67FE" w:rsidR="00456D14" w:rsidRPr="00BE20B0" w:rsidRDefault="00456D14" w:rsidP="00EA625D">
      <w:pPr>
        <w:pStyle w:val="ListParagraph"/>
        <w:numPr>
          <w:ilvl w:val="0"/>
          <w:numId w:val="29"/>
        </w:numPr>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Description of the main duties and responsibilities within the organization:</w:t>
      </w:r>
    </w:p>
    <w:p w14:paraId="34CED613"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7DF7748F"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193F941A"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3721708E"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18E7B987"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3C58C6C9" w14:textId="77777777" w:rsidR="00D71F06" w:rsidRPr="00BE20B0" w:rsidRDefault="00D71F06" w:rsidP="00D71F06">
      <w:pPr>
        <w:pStyle w:val="ListParagraph"/>
        <w:tabs>
          <w:tab w:val="left" w:pos="567"/>
          <w:tab w:val="left" w:pos="993"/>
        </w:tabs>
        <w:ind w:left="567"/>
        <w:jc w:val="both"/>
        <w:rPr>
          <w:rFonts w:ascii="PermianSerifTypeface" w:hAnsi="PermianSerifTypeface"/>
          <w:lang w:val="en-GB"/>
        </w:rPr>
      </w:pPr>
    </w:p>
    <w:p w14:paraId="7B57483F" w14:textId="65531AE7" w:rsidR="00456D14" w:rsidRPr="00BE20B0" w:rsidRDefault="00456D14" w:rsidP="00EA625D">
      <w:pPr>
        <w:pStyle w:val="ListParagraph"/>
        <w:numPr>
          <w:ilvl w:val="0"/>
          <w:numId w:val="29"/>
        </w:numPr>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Education and training</w:t>
      </w:r>
    </w:p>
    <w:p w14:paraId="75BB1E74" w14:textId="42E82E41" w:rsidR="00456D14" w:rsidRPr="00BE20B0" w:rsidRDefault="00456D14" w:rsidP="00EA625D">
      <w:pPr>
        <w:pStyle w:val="ListParagraph"/>
        <w:numPr>
          <w:ilvl w:val="1"/>
          <w:numId w:val="29"/>
        </w:numPr>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Educational institution graduated. Year of graduation. Details of diploma (highest level of education attained, series/number of certificate)</w:t>
      </w:r>
      <w:r w:rsidR="00B62578" w:rsidRPr="00BE20B0">
        <w:rPr>
          <w:rFonts w:ascii="PermianSerifTypeface" w:hAnsi="PermianSerifTypeface"/>
          <w:lang w:val="en-GB"/>
        </w:rPr>
        <w:t>:</w:t>
      </w:r>
    </w:p>
    <w:p w14:paraId="7ED279ED"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lastRenderedPageBreak/>
        <w:t xml:space="preserve">............................................................................................................................... </w:t>
      </w:r>
    </w:p>
    <w:p w14:paraId="6B9C769A"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6C7ED55F"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58CC9F36"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3D04C4A4"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1C36D693" w14:textId="77777777" w:rsidR="00D71F06" w:rsidRPr="00BE20B0" w:rsidRDefault="00D71F06" w:rsidP="00D71F06">
      <w:pPr>
        <w:pStyle w:val="ListParagraph"/>
        <w:tabs>
          <w:tab w:val="left" w:pos="567"/>
          <w:tab w:val="left" w:pos="993"/>
        </w:tabs>
        <w:ind w:left="567"/>
        <w:jc w:val="both"/>
        <w:rPr>
          <w:rFonts w:ascii="PermianSerifTypeface" w:hAnsi="PermianSerifTypeface"/>
          <w:lang w:val="en-GB"/>
        </w:rPr>
      </w:pPr>
    </w:p>
    <w:p w14:paraId="6CEFB463" w14:textId="0C8CBE79" w:rsidR="00B62578" w:rsidRPr="00BE20B0" w:rsidRDefault="00B62578" w:rsidP="00EA625D">
      <w:pPr>
        <w:pStyle w:val="ListParagraph"/>
        <w:numPr>
          <w:ilvl w:val="1"/>
          <w:numId w:val="29"/>
        </w:numPr>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Work experience</w:t>
      </w:r>
    </w:p>
    <w:p w14:paraId="0EEC7508" w14:textId="5AB98F8C" w:rsidR="00B62578" w:rsidRPr="00BE20B0" w:rsidRDefault="00B62578" w:rsidP="00D71F06">
      <w:pPr>
        <w:pStyle w:val="ListParagraph"/>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(List the positions held during the past 5 years, stating the period of employment, basis/reason for dismissal, duties and responsibilities, specifically mentioning any activities relevant to the position held):</w:t>
      </w:r>
    </w:p>
    <w:p w14:paraId="34FE96D6" w14:textId="77777777" w:rsidR="00D71F06" w:rsidRPr="00BE20B0" w:rsidRDefault="00D71F06" w:rsidP="00D71F06">
      <w:pPr>
        <w:pStyle w:val="ListParagraph"/>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 xml:space="preserve">............................................................................................................................... </w:t>
      </w:r>
    </w:p>
    <w:p w14:paraId="25ED6097" w14:textId="77777777" w:rsidR="00D71F06" w:rsidRPr="00BE20B0" w:rsidRDefault="00D71F06" w:rsidP="00D71F06">
      <w:pPr>
        <w:pStyle w:val="ListParagraph"/>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 xml:space="preserve">............................................................................................................................... </w:t>
      </w:r>
    </w:p>
    <w:p w14:paraId="1E9F5A52" w14:textId="77777777" w:rsidR="00D71F06" w:rsidRPr="00BE20B0" w:rsidRDefault="00D71F06" w:rsidP="00D71F06">
      <w:pPr>
        <w:pStyle w:val="ListParagraph"/>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 xml:space="preserve">............................................................................................................................... </w:t>
      </w:r>
    </w:p>
    <w:p w14:paraId="6258D0FB" w14:textId="77777777" w:rsidR="00D71F06" w:rsidRPr="00BE20B0" w:rsidRDefault="00D71F06" w:rsidP="00D71F06">
      <w:pPr>
        <w:pStyle w:val="ListParagraph"/>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 xml:space="preserve">............................................................................................................................... </w:t>
      </w:r>
    </w:p>
    <w:p w14:paraId="04561B2F" w14:textId="77777777" w:rsidR="00D71F06" w:rsidRPr="00BE20B0" w:rsidRDefault="00D71F06" w:rsidP="00D71F06">
      <w:pPr>
        <w:pStyle w:val="ListParagraph"/>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 xml:space="preserve">............................................................................................................................... </w:t>
      </w:r>
    </w:p>
    <w:p w14:paraId="4AD3A8C6" w14:textId="77777777" w:rsidR="00D71F06" w:rsidRPr="00BE20B0" w:rsidRDefault="00D71F06" w:rsidP="00D71F06">
      <w:pPr>
        <w:pStyle w:val="ListParagraph"/>
        <w:tabs>
          <w:tab w:val="left" w:pos="567"/>
          <w:tab w:val="left" w:pos="993"/>
        </w:tabs>
        <w:ind w:left="0" w:firstLine="567"/>
        <w:jc w:val="both"/>
        <w:rPr>
          <w:rFonts w:ascii="PermianSerifTypeface" w:hAnsi="PermianSerifTypeface"/>
          <w:lang w:val="en-GB"/>
        </w:rPr>
      </w:pPr>
    </w:p>
    <w:p w14:paraId="76D2CE58" w14:textId="450B6C46" w:rsidR="00456D14" w:rsidRPr="00BE20B0" w:rsidRDefault="00B62578" w:rsidP="00EA625D">
      <w:pPr>
        <w:pStyle w:val="ListParagraph"/>
        <w:numPr>
          <w:ilvl w:val="0"/>
          <w:numId w:val="29"/>
        </w:numPr>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 xml:space="preserve">In the performance of your duties, will you follow the instructions of any other natural or legal person outside the non-bank </w:t>
      </w:r>
      <w:r w:rsidR="00CA3D88" w:rsidRPr="00BE20B0">
        <w:rPr>
          <w:rFonts w:ascii="PermianSerifTypeface" w:hAnsi="PermianSerifTypeface"/>
          <w:lang w:val="en-GB"/>
        </w:rPr>
        <w:t>payment</w:t>
      </w:r>
      <w:r w:rsidRPr="00BE20B0">
        <w:rPr>
          <w:rFonts w:ascii="PermianSerifTypeface" w:hAnsi="PermianSerifTypeface"/>
          <w:lang w:val="en-GB"/>
        </w:rPr>
        <w:t xml:space="preserve"> service provider/branch? If so, please provide full details:</w:t>
      </w:r>
    </w:p>
    <w:p w14:paraId="2A7A556A"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322B82AC"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4A40DF0B"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35B98BAD"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2A304E28"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7C06C32B" w14:textId="77777777" w:rsidR="00D71F06" w:rsidRPr="00BE20B0" w:rsidRDefault="00D71F06" w:rsidP="00D71F06">
      <w:pPr>
        <w:pStyle w:val="ListParagraph"/>
        <w:tabs>
          <w:tab w:val="left" w:pos="567"/>
          <w:tab w:val="left" w:pos="993"/>
        </w:tabs>
        <w:ind w:left="567"/>
        <w:jc w:val="both"/>
        <w:rPr>
          <w:rFonts w:ascii="PermianSerifTypeface" w:hAnsi="PermianSerifTypeface"/>
          <w:lang w:val="en-GB"/>
        </w:rPr>
      </w:pPr>
    </w:p>
    <w:p w14:paraId="08BBCCBB" w14:textId="02F18BE1" w:rsidR="00B62578" w:rsidRPr="00BE20B0" w:rsidRDefault="00B62578" w:rsidP="00EA625D">
      <w:pPr>
        <w:pStyle w:val="ListParagraph"/>
        <w:numPr>
          <w:ilvl w:val="0"/>
          <w:numId w:val="29"/>
        </w:numPr>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 xml:space="preserve">Have you been subject to an assessment of your reputation as a person holding a qualifying holding in an entity regulated and supervised by the National Bank of Moldova, the National </w:t>
      </w:r>
      <w:r w:rsidR="00AB0918" w:rsidRPr="00BE20B0">
        <w:rPr>
          <w:rFonts w:ascii="PermianSerifTypeface" w:hAnsi="PermianSerifTypeface"/>
          <w:lang w:val="en-GB"/>
        </w:rPr>
        <w:t xml:space="preserve">Commission for </w:t>
      </w:r>
      <w:r w:rsidRPr="00BE20B0">
        <w:rPr>
          <w:rFonts w:ascii="PermianSerifTypeface" w:hAnsi="PermianSerifTypeface"/>
          <w:lang w:val="en-GB"/>
        </w:rPr>
        <w:t>Financial Market</w:t>
      </w:r>
      <w:r w:rsidR="00AB0918" w:rsidRPr="00BE20B0">
        <w:rPr>
          <w:rFonts w:ascii="PermianSerifTypeface" w:hAnsi="PermianSerifTypeface"/>
          <w:lang w:val="en-GB"/>
        </w:rPr>
        <w:t>s</w:t>
      </w:r>
      <w:r w:rsidRPr="00BE20B0">
        <w:rPr>
          <w:rFonts w:ascii="PermianSerifTypeface" w:hAnsi="PermianSerifTypeface"/>
          <w:lang w:val="en-GB"/>
        </w:rPr>
        <w:t xml:space="preserve"> or a supervisory authority with similar powers? If so, please provide full details:</w:t>
      </w:r>
    </w:p>
    <w:p w14:paraId="25DFE94A"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1A0579A0"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5F17BC60"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2CA29321"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73F3342C"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63D2B7BE" w14:textId="77777777" w:rsidR="00D71F06" w:rsidRPr="00BE20B0" w:rsidRDefault="00D71F06" w:rsidP="00D71F06">
      <w:pPr>
        <w:pStyle w:val="ListParagraph"/>
        <w:tabs>
          <w:tab w:val="left" w:pos="567"/>
          <w:tab w:val="left" w:pos="993"/>
        </w:tabs>
        <w:ind w:left="567"/>
        <w:jc w:val="both"/>
        <w:rPr>
          <w:rFonts w:ascii="PermianSerifTypeface" w:hAnsi="PermianSerifTypeface"/>
          <w:lang w:val="en-GB"/>
        </w:rPr>
      </w:pPr>
    </w:p>
    <w:p w14:paraId="518FAAFE" w14:textId="6551EC57" w:rsidR="00B62578" w:rsidRPr="00BE20B0" w:rsidRDefault="00B62578" w:rsidP="00EA625D">
      <w:pPr>
        <w:pStyle w:val="ListParagraph"/>
        <w:numPr>
          <w:ilvl w:val="0"/>
          <w:numId w:val="29"/>
        </w:numPr>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Have you ever been convicted of passive or active bribery, money laundering, terrorism, offences against property, abuse of office, taking or giving bribes, forgery and counterfeiting, misappropriation of foreign assets, tax evasion, traffic of influence, false statements, financial, banking, or consumer protection offences? If so, please provide full details:</w:t>
      </w:r>
    </w:p>
    <w:p w14:paraId="0A7E57B8"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2BF7EDAF"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6166231F"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265E4038"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08D263A9"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060BB729" w14:textId="77777777" w:rsidR="00D71F06" w:rsidRPr="00BE20B0" w:rsidRDefault="00D71F06" w:rsidP="00D71F06">
      <w:pPr>
        <w:pStyle w:val="ListParagraph"/>
        <w:tabs>
          <w:tab w:val="left" w:pos="567"/>
          <w:tab w:val="left" w:pos="993"/>
        </w:tabs>
        <w:ind w:left="567"/>
        <w:jc w:val="both"/>
        <w:rPr>
          <w:rFonts w:ascii="PermianSerifTypeface" w:hAnsi="PermianSerifTypeface"/>
          <w:lang w:val="en-GB"/>
        </w:rPr>
      </w:pPr>
    </w:p>
    <w:p w14:paraId="6AE7A600" w14:textId="695B3015" w:rsidR="00B62578" w:rsidRPr="00BE20B0" w:rsidRDefault="00B62578" w:rsidP="00EA625D">
      <w:pPr>
        <w:pStyle w:val="ListParagraph"/>
        <w:numPr>
          <w:ilvl w:val="0"/>
          <w:numId w:val="29"/>
        </w:numPr>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lastRenderedPageBreak/>
        <w:t xml:space="preserve">Have you been convicted of any offences other than those listed in </w:t>
      </w:r>
      <w:r w:rsidR="00AB0918" w:rsidRPr="00BE20B0">
        <w:rPr>
          <w:rFonts w:ascii="PermianSerifTypeface" w:hAnsi="PermianSerifTypeface"/>
          <w:lang w:val="en-GB"/>
        </w:rPr>
        <w:t>item</w:t>
      </w:r>
      <w:r w:rsidRPr="00BE20B0">
        <w:rPr>
          <w:rFonts w:ascii="PermianSerifTypeface" w:hAnsi="PermianSerifTypeface"/>
          <w:lang w:val="en-GB"/>
        </w:rPr>
        <w:t xml:space="preserve"> 8? If so, please give full details:</w:t>
      </w:r>
    </w:p>
    <w:p w14:paraId="6EC5E258"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3889362A"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02EFCE31"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44C5D49D"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747A6852"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48CCAAEB" w14:textId="77777777" w:rsidR="00D71F06" w:rsidRPr="00BE20B0" w:rsidRDefault="00D71F06" w:rsidP="00D71F06">
      <w:pPr>
        <w:pStyle w:val="ListParagraph"/>
        <w:tabs>
          <w:tab w:val="left" w:pos="567"/>
          <w:tab w:val="left" w:pos="993"/>
        </w:tabs>
        <w:ind w:left="567"/>
        <w:jc w:val="both"/>
        <w:rPr>
          <w:rFonts w:ascii="PermianSerifTypeface" w:hAnsi="PermianSerifTypeface"/>
          <w:lang w:val="en-GB"/>
        </w:rPr>
      </w:pPr>
    </w:p>
    <w:p w14:paraId="555B0E57" w14:textId="4B1C9DC8" w:rsidR="00DF5772" w:rsidRPr="00BE20B0" w:rsidRDefault="00391E1C" w:rsidP="00EA625D">
      <w:pPr>
        <w:pStyle w:val="ListParagraph"/>
        <w:numPr>
          <w:ilvl w:val="0"/>
          <w:numId w:val="29"/>
        </w:numPr>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 xml:space="preserve">Are you being prosecuted or tried for any of the offences referred to in </w:t>
      </w:r>
      <w:r w:rsidR="00AB0918" w:rsidRPr="00BE20B0">
        <w:rPr>
          <w:rFonts w:ascii="PermianSerifTypeface" w:hAnsi="PermianSerifTypeface"/>
          <w:lang w:val="en-GB"/>
        </w:rPr>
        <w:t>item</w:t>
      </w:r>
      <w:r w:rsidRPr="00BE20B0">
        <w:rPr>
          <w:rFonts w:ascii="PermianSerifTypeface" w:hAnsi="PermianSerifTypeface"/>
          <w:lang w:val="en-GB"/>
        </w:rPr>
        <w:t xml:space="preserve"> 8? If so, please give full details:</w:t>
      </w:r>
    </w:p>
    <w:p w14:paraId="2B7F6BC1"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525585C8"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35FA2C1D"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597B21EF"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63D1C003"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73D0C76C" w14:textId="77777777" w:rsidR="00D71F06" w:rsidRPr="00BE20B0" w:rsidRDefault="00D71F06" w:rsidP="00D71F06">
      <w:pPr>
        <w:pStyle w:val="ListParagraph"/>
        <w:tabs>
          <w:tab w:val="left" w:pos="567"/>
          <w:tab w:val="left" w:pos="993"/>
        </w:tabs>
        <w:ind w:left="567"/>
        <w:jc w:val="both"/>
        <w:rPr>
          <w:rFonts w:ascii="PermianSerifTypeface" w:hAnsi="PermianSerifTypeface"/>
          <w:lang w:val="en-GB"/>
        </w:rPr>
      </w:pPr>
    </w:p>
    <w:p w14:paraId="537038EB" w14:textId="43081682" w:rsidR="00391E1C" w:rsidRPr="00BE20B0" w:rsidRDefault="00391E1C" w:rsidP="00EA625D">
      <w:pPr>
        <w:pStyle w:val="ListParagraph"/>
        <w:numPr>
          <w:ilvl w:val="0"/>
          <w:numId w:val="29"/>
        </w:numPr>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 xml:space="preserve">Are you being prosecuted or tried for offences other than those referred to in </w:t>
      </w:r>
      <w:r w:rsidR="00AB0918" w:rsidRPr="00BE20B0">
        <w:rPr>
          <w:rFonts w:ascii="PermianSerifTypeface" w:hAnsi="PermianSerifTypeface"/>
          <w:lang w:val="en-GB"/>
        </w:rPr>
        <w:t>item</w:t>
      </w:r>
      <w:r w:rsidRPr="00BE20B0">
        <w:rPr>
          <w:rFonts w:ascii="PermianSerifTypeface" w:hAnsi="PermianSerifTypeface"/>
          <w:lang w:val="en-GB"/>
        </w:rPr>
        <w:t xml:space="preserve"> 8? If so, please give full details:</w:t>
      </w:r>
    </w:p>
    <w:p w14:paraId="3AA6F77C"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32711103"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36A66613"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28A6B368"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1E3D61B8"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3591EFBD" w14:textId="77777777" w:rsidR="00D71F06" w:rsidRPr="00BE20B0" w:rsidRDefault="00D71F06" w:rsidP="00D71F06">
      <w:pPr>
        <w:pStyle w:val="ListParagraph"/>
        <w:tabs>
          <w:tab w:val="left" w:pos="567"/>
          <w:tab w:val="left" w:pos="993"/>
        </w:tabs>
        <w:ind w:left="567"/>
        <w:jc w:val="both"/>
        <w:rPr>
          <w:rFonts w:ascii="PermianSerifTypeface" w:hAnsi="PermianSerifTypeface"/>
          <w:lang w:val="en-GB"/>
        </w:rPr>
      </w:pPr>
    </w:p>
    <w:p w14:paraId="4D28D8E8" w14:textId="172D51F5" w:rsidR="00391E1C" w:rsidRPr="00BE20B0" w:rsidRDefault="00391E1C" w:rsidP="00EA625D">
      <w:pPr>
        <w:pStyle w:val="ListParagraph"/>
        <w:numPr>
          <w:ilvl w:val="0"/>
          <w:numId w:val="29"/>
        </w:numPr>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Are you or have you been the subject of any investigation, action or penalty for non-compliance with the rules governing the provision of electronic money</w:t>
      </w:r>
      <w:r w:rsidR="004202FA" w:rsidRPr="00BE20B0">
        <w:rPr>
          <w:rFonts w:ascii="PermianSerifTypeface" w:hAnsi="PermianSerifTypeface"/>
          <w:lang w:val="en-GB"/>
        </w:rPr>
        <w:t>/electronic money issuance</w:t>
      </w:r>
      <w:r w:rsidRPr="00BE20B0">
        <w:rPr>
          <w:rFonts w:ascii="PermianSerifTypeface" w:hAnsi="PermianSerifTypeface"/>
          <w:lang w:val="en-GB"/>
        </w:rPr>
        <w:t>, banking, financial, insurance or other financial services legislation? If so, please provide full details:</w:t>
      </w:r>
    </w:p>
    <w:p w14:paraId="58084655"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507F19C6"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370C942D"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789D549E"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46C41C2C"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2FEAA6A8" w14:textId="77777777" w:rsidR="00D71F06" w:rsidRPr="00BE20B0" w:rsidRDefault="00D71F06" w:rsidP="00D71F06">
      <w:pPr>
        <w:pStyle w:val="ListParagraph"/>
        <w:tabs>
          <w:tab w:val="left" w:pos="567"/>
          <w:tab w:val="left" w:pos="993"/>
        </w:tabs>
        <w:ind w:left="567"/>
        <w:jc w:val="both"/>
        <w:rPr>
          <w:rFonts w:ascii="PermianSerifTypeface" w:hAnsi="PermianSerifTypeface"/>
          <w:lang w:val="en-GB"/>
        </w:rPr>
      </w:pPr>
    </w:p>
    <w:p w14:paraId="6AF65B69" w14:textId="73D32939" w:rsidR="004202FA" w:rsidRPr="00BE20B0" w:rsidRDefault="004202FA" w:rsidP="00EA625D">
      <w:pPr>
        <w:pStyle w:val="ListParagraph"/>
        <w:numPr>
          <w:ilvl w:val="0"/>
          <w:numId w:val="29"/>
        </w:numPr>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Are you or have you been the subject of an investigation, action or sanction by a regulatory or professional body for non-compliance? If so, please provide full details:</w:t>
      </w:r>
    </w:p>
    <w:p w14:paraId="24A58887"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7D735F82"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4E23EE78"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53804F54"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7C702C45"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373FC641" w14:textId="77777777" w:rsidR="00D71F06" w:rsidRPr="00BE20B0" w:rsidRDefault="00D71F06" w:rsidP="00D71F06">
      <w:pPr>
        <w:pStyle w:val="ListParagraph"/>
        <w:tabs>
          <w:tab w:val="left" w:pos="567"/>
          <w:tab w:val="left" w:pos="993"/>
        </w:tabs>
        <w:ind w:left="567"/>
        <w:jc w:val="both"/>
        <w:rPr>
          <w:rFonts w:ascii="PermianSerifTypeface" w:hAnsi="PermianSerifTypeface"/>
          <w:lang w:val="en-GB"/>
        </w:rPr>
      </w:pPr>
    </w:p>
    <w:p w14:paraId="0E75B317" w14:textId="4FA5940C" w:rsidR="004202FA" w:rsidRPr="00BE20B0" w:rsidRDefault="004202FA" w:rsidP="00EA625D">
      <w:pPr>
        <w:pStyle w:val="ListParagraph"/>
        <w:numPr>
          <w:ilvl w:val="0"/>
          <w:numId w:val="29"/>
        </w:numPr>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 xml:space="preserve">In the last 12 months, have you been disciplined or are you currently subject to proceedings for breaches of employment law at your previous place of employment? If yes, </w:t>
      </w:r>
      <w:r w:rsidRPr="00BE20B0">
        <w:rPr>
          <w:rFonts w:ascii="PermianSerifTypeface" w:hAnsi="PermianSerifTypeface"/>
          <w:lang w:val="en-GB"/>
        </w:rPr>
        <w:lastRenderedPageBreak/>
        <w:t>please give full details (at least: name of employer, position held, offence committed (alleged), sanction (if any) and date of application).</w:t>
      </w:r>
    </w:p>
    <w:p w14:paraId="561A119F"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4122F786"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757EA5B2"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16A78B96"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34A2BEF4"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49AEE87E" w14:textId="77777777" w:rsidR="00D71F06" w:rsidRPr="00BE20B0" w:rsidRDefault="00D71F06" w:rsidP="00D71F06">
      <w:pPr>
        <w:pStyle w:val="ListParagraph"/>
        <w:tabs>
          <w:tab w:val="left" w:pos="567"/>
          <w:tab w:val="left" w:pos="993"/>
        </w:tabs>
        <w:ind w:left="567"/>
        <w:jc w:val="both"/>
        <w:rPr>
          <w:rFonts w:ascii="PermianSerifTypeface" w:hAnsi="PermianSerifTypeface"/>
          <w:lang w:val="en-GB"/>
        </w:rPr>
      </w:pPr>
    </w:p>
    <w:p w14:paraId="4F5897D0" w14:textId="668F8E45" w:rsidR="004202FA" w:rsidRPr="00BE20B0" w:rsidRDefault="004202FA" w:rsidP="00EA625D">
      <w:pPr>
        <w:pStyle w:val="ListParagraph"/>
        <w:numPr>
          <w:ilvl w:val="0"/>
          <w:numId w:val="29"/>
        </w:numPr>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 xml:space="preserve">Have you been assessed in terms of your reputation as a person responsible for the management and administration of the </w:t>
      </w:r>
      <w:r w:rsidR="00A809D3" w:rsidRPr="00BE20B0">
        <w:rPr>
          <w:rFonts w:ascii="PermianSerifTypeface" w:hAnsi="PermianSerifTypeface"/>
          <w:lang w:val="en-GB"/>
        </w:rPr>
        <w:t>activity</w:t>
      </w:r>
      <w:r w:rsidRPr="00BE20B0">
        <w:rPr>
          <w:rFonts w:ascii="PermianSerifTypeface" w:hAnsi="PermianSerifTypeface"/>
          <w:lang w:val="en-GB"/>
        </w:rPr>
        <w:t xml:space="preserve"> of an entity regulated and supervised by the National Bank of Moldova, the National Commission for Financial Markets or a supervisory authority with similar powers? If so, please provide full details:</w:t>
      </w:r>
    </w:p>
    <w:p w14:paraId="0F9F018F"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620B8F22"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707EF06D"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50DA8713"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6A7CB8F2"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13647311" w14:textId="77777777" w:rsidR="00D71F06" w:rsidRPr="00BE20B0" w:rsidRDefault="00D71F06" w:rsidP="00D71F06">
      <w:pPr>
        <w:pStyle w:val="ListParagraph"/>
        <w:tabs>
          <w:tab w:val="left" w:pos="567"/>
          <w:tab w:val="left" w:pos="993"/>
        </w:tabs>
        <w:ind w:left="567"/>
        <w:jc w:val="both"/>
        <w:rPr>
          <w:rFonts w:ascii="PermianSerifTypeface" w:hAnsi="PermianSerifTypeface"/>
          <w:lang w:val="en-GB"/>
        </w:rPr>
      </w:pPr>
    </w:p>
    <w:p w14:paraId="1C0747E5" w14:textId="1B49E181" w:rsidR="004202FA" w:rsidRPr="00BE20B0" w:rsidRDefault="004202FA" w:rsidP="00EA625D">
      <w:pPr>
        <w:pStyle w:val="ListParagraph"/>
        <w:numPr>
          <w:ilvl w:val="0"/>
          <w:numId w:val="29"/>
        </w:numPr>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 xml:space="preserve">Have you been assessed by an authority other than those referred to </w:t>
      </w:r>
      <w:r w:rsidR="00DE0BBD" w:rsidRPr="00BE20B0">
        <w:rPr>
          <w:rFonts w:ascii="PermianSerifTypeface" w:hAnsi="PermianSerifTypeface"/>
          <w:color w:val="000000" w:themeColor="text1"/>
          <w:lang w:val="en-GB"/>
        </w:rPr>
        <w:t>in item 15</w:t>
      </w:r>
      <w:r w:rsidRPr="00BE20B0">
        <w:rPr>
          <w:rFonts w:ascii="PermianSerifTypeface" w:hAnsi="PermianSerifTypeface"/>
          <w:lang w:val="en-GB"/>
        </w:rPr>
        <w:t>? If so, please specify the authority and the result of the assessment:</w:t>
      </w:r>
    </w:p>
    <w:p w14:paraId="7AD11DF3"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4376EC96"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445F1354"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0E755962"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46F2AC3D"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2FE838A0" w14:textId="77777777" w:rsidR="00D71F06" w:rsidRPr="00BE20B0" w:rsidRDefault="00D71F06" w:rsidP="00D71F06">
      <w:pPr>
        <w:pStyle w:val="ListParagraph"/>
        <w:tabs>
          <w:tab w:val="left" w:pos="567"/>
          <w:tab w:val="left" w:pos="993"/>
        </w:tabs>
        <w:ind w:left="567"/>
        <w:jc w:val="both"/>
        <w:rPr>
          <w:rFonts w:ascii="PermianSerifTypeface" w:hAnsi="PermianSerifTypeface"/>
          <w:lang w:val="en-GB"/>
        </w:rPr>
      </w:pPr>
    </w:p>
    <w:p w14:paraId="39EB88EF" w14:textId="7A138F05" w:rsidR="004202FA" w:rsidRPr="00BE20B0" w:rsidRDefault="004202FA" w:rsidP="00EA625D">
      <w:pPr>
        <w:pStyle w:val="ListParagraph"/>
        <w:numPr>
          <w:ilvl w:val="0"/>
          <w:numId w:val="29"/>
        </w:numPr>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Have you been a member of a supervisory body/administrator or a partner of a legal person whose activities have been suspended due to bankruptcy? If so, please provide full details:</w:t>
      </w:r>
    </w:p>
    <w:p w14:paraId="0A61C703"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641C6294"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2FFEB337"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592E0A96"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565912E1"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3CD67560" w14:textId="77777777" w:rsidR="00D71F06" w:rsidRPr="00BE20B0" w:rsidRDefault="00D71F06" w:rsidP="00D71F06">
      <w:pPr>
        <w:pStyle w:val="ListParagraph"/>
        <w:tabs>
          <w:tab w:val="left" w:pos="567"/>
          <w:tab w:val="left" w:pos="993"/>
        </w:tabs>
        <w:ind w:left="567"/>
        <w:jc w:val="both"/>
        <w:rPr>
          <w:rFonts w:ascii="PermianSerifTypeface" w:hAnsi="PermianSerifTypeface"/>
          <w:lang w:val="en-GB"/>
        </w:rPr>
      </w:pPr>
    </w:p>
    <w:p w14:paraId="72587122" w14:textId="6EC0F58F" w:rsidR="004202FA" w:rsidRPr="00BE20B0" w:rsidRDefault="004202FA" w:rsidP="00EA625D">
      <w:pPr>
        <w:pStyle w:val="ListParagraph"/>
        <w:numPr>
          <w:ilvl w:val="0"/>
          <w:numId w:val="29"/>
        </w:numPr>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t>Has the company you represent (manage) been sanctioned for breaches of tax, financial services or anti-money laundering or anti-terrorist financing laws? If so, please provide full details:</w:t>
      </w:r>
    </w:p>
    <w:p w14:paraId="2BEF6077"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19547D04"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594CB661"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6EFD7C5B"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0D989617"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4802BBE7" w14:textId="77777777" w:rsidR="00D71F06" w:rsidRPr="00BE20B0" w:rsidRDefault="00D71F06" w:rsidP="00D71F06">
      <w:pPr>
        <w:pStyle w:val="ListParagraph"/>
        <w:tabs>
          <w:tab w:val="left" w:pos="567"/>
          <w:tab w:val="left" w:pos="993"/>
        </w:tabs>
        <w:ind w:left="567"/>
        <w:jc w:val="both"/>
        <w:rPr>
          <w:rFonts w:ascii="PermianSerifTypeface" w:hAnsi="PermianSerifTypeface"/>
          <w:lang w:val="en-GB"/>
        </w:rPr>
      </w:pPr>
    </w:p>
    <w:p w14:paraId="47B8D37C" w14:textId="5A1718D3" w:rsidR="004202FA" w:rsidRPr="00BE20B0" w:rsidRDefault="004202FA" w:rsidP="00EA625D">
      <w:pPr>
        <w:pStyle w:val="ListParagraph"/>
        <w:numPr>
          <w:ilvl w:val="0"/>
          <w:numId w:val="29"/>
        </w:numPr>
        <w:tabs>
          <w:tab w:val="left" w:pos="567"/>
          <w:tab w:val="left" w:pos="993"/>
        </w:tabs>
        <w:ind w:left="0" w:firstLine="567"/>
        <w:jc w:val="both"/>
        <w:rPr>
          <w:rFonts w:ascii="PermianSerifTypeface" w:hAnsi="PermianSerifTypeface"/>
          <w:lang w:val="en-GB"/>
        </w:rPr>
      </w:pPr>
      <w:r w:rsidRPr="00BE20B0">
        <w:rPr>
          <w:rFonts w:ascii="PermianSerifTypeface" w:hAnsi="PermianSerifTypeface"/>
          <w:lang w:val="en-GB"/>
        </w:rPr>
        <w:lastRenderedPageBreak/>
        <w:t xml:space="preserve">Provide a list of companies you manage or control, including companies in which you have a qualifying </w:t>
      </w:r>
      <w:r w:rsidR="00062CA8" w:rsidRPr="00BE20B0">
        <w:rPr>
          <w:rFonts w:ascii="PermianSerifTypeface" w:hAnsi="PermianSerifTypeface"/>
          <w:lang w:val="en-GB"/>
        </w:rPr>
        <w:t>holding</w:t>
      </w:r>
      <w:r w:rsidRPr="00BE20B0">
        <w:rPr>
          <w:rFonts w:ascii="PermianSerifTypeface" w:hAnsi="PermianSerifTypeface"/>
          <w:lang w:val="en-GB"/>
        </w:rPr>
        <w:t xml:space="preserve">, the size of your direct or indirect </w:t>
      </w:r>
      <w:r w:rsidR="00062CA8" w:rsidRPr="00BE20B0">
        <w:rPr>
          <w:rFonts w:ascii="PermianSerifTypeface" w:hAnsi="PermianSerifTypeface"/>
          <w:lang w:val="en-GB"/>
        </w:rPr>
        <w:t>holding</w:t>
      </w:r>
      <w:r w:rsidRPr="00BE20B0">
        <w:rPr>
          <w:rFonts w:ascii="PermianSerifTypeface" w:hAnsi="PermianSerifTypeface"/>
          <w:lang w:val="en-GB"/>
        </w:rPr>
        <w:t xml:space="preserve"> during the p</w:t>
      </w:r>
      <w:r w:rsidR="00062CA8" w:rsidRPr="00BE20B0">
        <w:rPr>
          <w:rFonts w:ascii="PermianSerifTypeface" w:hAnsi="PermianSerifTypeface"/>
          <w:lang w:val="en-GB"/>
        </w:rPr>
        <w:t>revious</w:t>
      </w:r>
      <w:r w:rsidRPr="00BE20B0">
        <w:rPr>
          <w:rFonts w:ascii="PermianSerifTypeface" w:hAnsi="PermianSerifTypeface"/>
          <w:lang w:val="en-GB"/>
        </w:rPr>
        <w:t xml:space="preserve"> 5 years, and the existence and description of any insolvency or similar proceedings relating to them:</w:t>
      </w:r>
    </w:p>
    <w:p w14:paraId="565F40DA"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1F47E09C"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23808C5A"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15951DB5"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14A16766" w14:textId="77777777" w:rsidR="00D71F06" w:rsidRPr="00BE20B0" w:rsidRDefault="00D71F06" w:rsidP="00D71F06">
      <w:pPr>
        <w:tabs>
          <w:tab w:val="left" w:pos="567"/>
          <w:tab w:val="left" w:pos="993"/>
        </w:tabs>
        <w:spacing w:after="0"/>
        <w:ind w:left="567"/>
        <w:jc w:val="both"/>
        <w:rPr>
          <w:rFonts w:ascii="PermianSerifTypeface" w:hAnsi="PermianSerifTypeface"/>
          <w:lang w:val="en-GB"/>
        </w:rPr>
      </w:pPr>
      <w:r w:rsidRPr="00BE20B0">
        <w:rPr>
          <w:rFonts w:ascii="PermianSerifTypeface" w:hAnsi="PermianSerifTypeface"/>
          <w:lang w:val="en-GB"/>
        </w:rPr>
        <w:t xml:space="preserve">............................................................................................................................... </w:t>
      </w:r>
    </w:p>
    <w:p w14:paraId="70931A27" w14:textId="77777777" w:rsidR="00D71F06" w:rsidRPr="00BE20B0" w:rsidRDefault="00D71F06" w:rsidP="00D71F06">
      <w:pPr>
        <w:pStyle w:val="ListParagraph"/>
        <w:tabs>
          <w:tab w:val="left" w:pos="567"/>
          <w:tab w:val="left" w:pos="993"/>
        </w:tabs>
        <w:ind w:left="567"/>
        <w:jc w:val="both"/>
        <w:rPr>
          <w:rFonts w:ascii="PermianSerifTypeface" w:hAnsi="PermianSerifTypeface"/>
          <w:lang w:val="en-GB"/>
        </w:rPr>
      </w:pPr>
    </w:p>
    <w:p w14:paraId="48131F5D" w14:textId="1E065DBA" w:rsidR="00062CA8" w:rsidRPr="00BE20B0" w:rsidRDefault="00D71F06" w:rsidP="00D71F06">
      <w:pPr>
        <w:tabs>
          <w:tab w:val="left" w:pos="567"/>
          <w:tab w:val="left" w:pos="993"/>
        </w:tabs>
        <w:jc w:val="both"/>
        <w:rPr>
          <w:rFonts w:ascii="PermianSerifTypeface" w:hAnsi="PermianSerifTypeface"/>
          <w:lang w:val="en-GB"/>
        </w:rPr>
      </w:pPr>
      <w:r w:rsidRPr="00BE20B0">
        <w:rPr>
          <w:rFonts w:ascii="PermianSerifTypeface" w:hAnsi="PermianSerifTypeface"/>
          <w:lang w:val="en-GB"/>
        </w:rPr>
        <w:tab/>
      </w:r>
      <w:r w:rsidR="00062CA8" w:rsidRPr="00BE20B0">
        <w:rPr>
          <w:rFonts w:ascii="PermianSerifTypeface" w:hAnsi="PermianSerifTypeface"/>
          <w:lang w:val="en-GB"/>
        </w:rPr>
        <w:t>I, the undersigned, ______________________ (first name and surname), declare under my own responsibility, under the penalty of law, being aware of the provisions of Article 352</w:t>
      </w:r>
      <w:r w:rsidR="00062CA8" w:rsidRPr="00BE20B0">
        <w:rPr>
          <w:rFonts w:ascii="PermianSerifTypeface" w:hAnsi="PermianSerifTypeface"/>
          <w:vertAlign w:val="superscript"/>
          <w:lang w:val="en-GB"/>
        </w:rPr>
        <w:t>1</w:t>
      </w:r>
      <w:r w:rsidR="00062CA8" w:rsidRPr="00BE20B0">
        <w:rPr>
          <w:rFonts w:ascii="PermianSerifTypeface" w:hAnsi="PermianSerifTypeface"/>
          <w:lang w:val="en-GB"/>
        </w:rPr>
        <w:t xml:space="preserve"> of the Criminal Code on </w:t>
      </w:r>
      <w:r w:rsidR="00AA675C" w:rsidRPr="00BE20B0">
        <w:rPr>
          <w:rFonts w:ascii="PermianSerifTypeface" w:hAnsi="PermianSerifTypeface"/>
          <w:lang w:val="en-GB"/>
        </w:rPr>
        <w:t>f</w:t>
      </w:r>
      <w:r w:rsidR="00062CA8" w:rsidRPr="00BE20B0">
        <w:rPr>
          <w:rFonts w:ascii="PermianSerifTypeface" w:hAnsi="PermianSerifTypeface"/>
          <w:lang w:val="en-GB"/>
        </w:rPr>
        <w:t xml:space="preserve">alse statements, that all the answers are complete and true and that there are no other relevant facts about which the National Bank of Moldova </w:t>
      </w:r>
      <w:r w:rsidR="0087133D" w:rsidRPr="00BE20B0">
        <w:rPr>
          <w:rFonts w:ascii="PermianSerifTypeface" w:hAnsi="PermianSerifTypeface"/>
          <w:lang w:val="en-GB"/>
        </w:rPr>
        <w:t>shall</w:t>
      </w:r>
      <w:r w:rsidR="00062CA8" w:rsidRPr="00BE20B0">
        <w:rPr>
          <w:rFonts w:ascii="PermianSerifTypeface" w:hAnsi="PermianSerifTypeface"/>
          <w:lang w:val="en-GB"/>
        </w:rPr>
        <w:t xml:space="preserve"> be informed. At the same time, I undertake to inform the National Bank of Moldova of any changes in the information provided.</w:t>
      </w:r>
    </w:p>
    <w:p w14:paraId="0C832056" w14:textId="5E7A396C" w:rsidR="00062CA8" w:rsidRPr="00BE20B0" w:rsidRDefault="00062CA8" w:rsidP="00062CA8">
      <w:pPr>
        <w:pStyle w:val="ListParagraph"/>
        <w:ind w:left="927"/>
        <w:jc w:val="both"/>
        <w:rPr>
          <w:rFonts w:ascii="PermianSerifTypeface" w:hAnsi="PermianSerifTypeface"/>
          <w:lang w:val="en-GB"/>
        </w:rPr>
      </w:pPr>
      <w:r w:rsidRPr="00BE20B0">
        <w:rPr>
          <w:rFonts w:ascii="PermianSerifTypeface" w:hAnsi="PermianSerifTypeface"/>
          <w:lang w:val="en-GB"/>
        </w:rPr>
        <w:t>Date …………………………</w:t>
      </w:r>
      <w:r w:rsidR="0087133D" w:rsidRPr="00BE20B0">
        <w:rPr>
          <w:rFonts w:ascii="PermianSerifTypeface" w:hAnsi="PermianSerifTypeface"/>
          <w:lang w:val="en-GB"/>
        </w:rPr>
        <w:t>….</w:t>
      </w:r>
    </w:p>
    <w:p w14:paraId="305FE1B4" w14:textId="1368E114" w:rsidR="00062CA8" w:rsidRPr="00BE20B0" w:rsidRDefault="00062CA8" w:rsidP="00062CA8">
      <w:pPr>
        <w:pStyle w:val="ListParagraph"/>
        <w:ind w:left="927"/>
        <w:jc w:val="both"/>
        <w:rPr>
          <w:rFonts w:ascii="PermianSerifTypeface" w:hAnsi="PermianSerifTypeface"/>
          <w:lang w:val="en-GB"/>
        </w:rPr>
      </w:pPr>
      <w:r w:rsidRPr="00BE20B0">
        <w:rPr>
          <w:rFonts w:ascii="PermianSerifTypeface" w:hAnsi="PermianSerifTypeface"/>
          <w:lang w:val="en-GB"/>
        </w:rPr>
        <w:t>First name and surname ……………………………………</w:t>
      </w:r>
    </w:p>
    <w:p w14:paraId="4DE147A7" w14:textId="6E7D38BA" w:rsidR="00062CA8" w:rsidRPr="00BE20B0" w:rsidRDefault="00062CA8" w:rsidP="00062CA8">
      <w:pPr>
        <w:pStyle w:val="ListParagraph"/>
        <w:ind w:left="927"/>
        <w:jc w:val="both"/>
        <w:rPr>
          <w:rFonts w:ascii="PermianSerifTypeface" w:hAnsi="PermianSerifTypeface"/>
          <w:lang w:val="en-GB"/>
        </w:rPr>
      </w:pPr>
      <w:r w:rsidRPr="00BE20B0">
        <w:rPr>
          <w:rFonts w:ascii="PermianSerifTypeface" w:hAnsi="PermianSerifTypeface"/>
          <w:lang w:val="en-GB"/>
        </w:rPr>
        <w:t>Position ……………………………………………….</w:t>
      </w:r>
    </w:p>
    <w:p w14:paraId="058FAFA1" w14:textId="35A45BA4" w:rsidR="00062CA8" w:rsidRPr="00BE20B0" w:rsidRDefault="00062CA8" w:rsidP="00062CA8">
      <w:pPr>
        <w:pStyle w:val="ListParagraph"/>
        <w:ind w:left="927"/>
        <w:jc w:val="both"/>
        <w:rPr>
          <w:rFonts w:ascii="PermianSerifTypeface" w:hAnsi="PermianSerifTypeface"/>
          <w:lang w:val="en-GB"/>
        </w:rPr>
      </w:pPr>
      <w:r w:rsidRPr="00BE20B0">
        <w:rPr>
          <w:rFonts w:ascii="PermianSerifTypeface" w:hAnsi="PermianSerifTypeface"/>
          <w:lang w:val="en-GB"/>
        </w:rPr>
        <w:t>Signature ……………………………………</w:t>
      </w:r>
      <w:r w:rsidR="0087133D" w:rsidRPr="00BE20B0">
        <w:rPr>
          <w:rFonts w:ascii="PermianSerifTypeface" w:hAnsi="PermianSerifTypeface"/>
          <w:lang w:val="en-GB"/>
        </w:rPr>
        <w:t>….</w:t>
      </w:r>
    </w:p>
    <w:p w14:paraId="7CDE9BFF" w14:textId="77777777" w:rsidR="00062CA8" w:rsidRPr="00BE20B0" w:rsidRDefault="00062CA8" w:rsidP="00062CA8">
      <w:pPr>
        <w:pStyle w:val="ListParagraph"/>
        <w:ind w:left="927"/>
        <w:jc w:val="both"/>
        <w:rPr>
          <w:rFonts w:ascii="PermianSerifTypeface" w:hAnsi="PermianSerifTypeface"/>
          <w:lang w:val="en-GB"/>
        </w:rPr>
      </w:pPr>
    </w:p>
    <w:p w14:paraId="5B810F2B" w14:textId="62C58855" w:rsidR="000517DD" w:rsidRPr="00BE20B0" w:rsidRDefault="000517DD" w:rsidP="00A60C20">
      <w:pPr>
        <w:pStyle w:val="ListParagraph"/>
        <w:ind w:left="0" w:firstLine="567"/>
        <w:jc w:val="both"/>
        <w:rPr>
          <w:rFonts w:ascii="PermianSerifTypeface" w:hAnsi="PermianSerifTypeface"/>
          <w:lang w:val="en-GB"/>
        </w:rPr>
      </w:pPr>
      <w:r w:rsidRPr="00BE20B0">
        <w:rPr>
          <w:rFonts w:ascii="PermianSerifTypeface" w:hAnsi="PermianSerifTypeface"/>
          <w:lang w:val="en-GB"/>
        </w:rPr>
        <w:t xml:space="preserve">The questionnaire shall be completed by each governing body/member of the governing body or key personnel. </w:t>
      </w:r>
    </w:p>
    <w:p w14:paraId="012FC369" w14:textId="77777777" w:rsidR="000517DD" w:rsidRPr="00BE20B0" w:rsidRDefault="000517DD" w:rsidP="00A60C20">
      <w:pPr>
        <w:pStyle w:val="ListParagraph"/>
        <w:ind w:left="0" w:firstLine="567"/>
        <w:jc w:val="both"/>
        <w:rPr>
          <w:rFonts w:ascii="PermianSerifTypeface" w:hAnsi="PermianSerifTypeface"/>
          <w:lang w:val="en-GB"/>
        </w:rPr>
      </w:pPr>
      <w:r w:rsidRPr="00BE20B0">
        <w:rPr>
          <w:rFonts w:ascii="PermianSerifTypeface" w:hAnsi="PermianSerifTypeface"/>
          <w:lang w:val="en-GB"/>
        </w:rPr>
        <w:t xml:space="preserve">All questions must be answered in full and with all necessary detail to enable a quality assessment to be made. </w:t>
      </w:r>
    </w:p>
    <w:p w14:paraId="025C4317" w14:textId="0FB4D924" w:rsidR="00F433AA" w:rsidRPr="00BE20B0" w:rsidRDefault="000517DD" w:rsidP="00F433AA">
      <w:pPr>
        <w:pStyle w:val="ListParagraph"/>
        <w:ind w:left="0" w:firstLine="567"/>
        <w:jc w:val="both"/>
        <w:rPr>
          <w:rFonts w:ascii="PermianSerifTypeface" w:hAnsi="PermianSerifTypeface"/>
          <w:lang w:val="en-GB"/>
        </w:rPr>
      </w:pPr>
      <w:r w:rsidRPr="00BE20B0">
        <w:rPr>
          <w:rFonts w:ascii="PermianSerifTypeface" w:hAnsi="PermianSerifTypeface"/>
          <w:lang w:val="en-GB"/>
        </w:rPr>
        <w:t>Questionnaires signed by proxy will not be accepted.</w:t>
      </w:r>
    </w:p>
    <w:p w14:paraId="149F6B22" w14:textId="77777777" w:rsidR="00F433AA" w:rsidRPr="00BE20B0" w:rsidRDefault="00F433AA" w:rsidP="00F433AA">
      <w:pPr>
        <w:pStyle w:val="ListParagraph"/>
        <w:ind w:left="0" w:firstLine="567"/>
        <w:jc w:val="both"/>
        <w:rPr>
          <w:rFonts w:ascii="PermianSerifTypeface" w:hAnsi="PermianSerifTypeface"/>
          <w:lang w:val="en-GB"/>
        </w:rPr>
      </w:pPr>
    </w:p>
    <w:p w14:paraId="3D6F2C8B" w14:textId="6E8C1681" w:rsidR="00F433AA" w:rsidRPr="00BE20B0" w:rsidRDefault="00F433AA" w:rsidP="00E127FA">
      <w:pPr>
        <w:pStyle w:val="ListParagraph"/>
        <w:ind w:left="0" w:firstLine="567"/>
        <w:jc w:val="both"/>
        <w:rPr>
          <w:rFonts w:ascii="PermianSerifTypeface" w:hAnsi="PermianSerifTypeface"/>
          <w:i/>
          <w:color w:val="808080"/>
          <w:sz w:val="16"/>
          <w:szCs w:val="16"/>
          <w:lang w:val="en-GB"/>
        </w:rPr>
      </w:pPr>
      <w:r w:rsidRPr="00BE20B0">
        <w:rPr>
          <w:rFonts w:ascii="PermianSerifTypeface" w:hAnsi="PermianSerifTypeface"/>
          <w:i/>
          <w:color w:val="808080"/>
          <w:sz w:val="16"/>
          <w:szCs w:val="16"/>
          <w:lang w:val="en-GB"/>
        </w:rPr>
        <w:t>[Annex No 1 amended by Decision No 2</w:t>
      </w:r>
      <w:r w:rsidR="00004F94" w:rsidRPr="00BE20B0">
        <w:rPr>
          <w:rFonts w:ascii="PermianSerifTypeface" w:hAnsi="PermianSerifTypeface"/>
          <w:i/>
          <w:color w:val="808080"/>
          <w:sz w:val="16"/>
          <w:szCs w:val="16"/>
          <w:lang w:val="en-GB"/>
        </w:rPr>
        <w:t>6</w:t>
      </w:r>
      <w:r w:rsidRPr="00BE20B0">
        <w:rPr>
          <w:rFonts w:ascii="PermianSerifTypeface" w:hAnsi="PermianSerifTypeface"/>
          <w:i/>
          <w:color w:val="808080"/>
          <w:sz w:val="16"/>
          <w:szCs w:val="16"/>
          <w:lang w:val="en-GB"/>
        </w:rPr>
        <w:t>7 of 3</w:t>
      </w:r>
      <w:r w:rsidR="000129F6" w:rsidRPr="00BE20B0">
        <w:rPr>
          <w:rFonts w:ascii="PermianSerifTypeface" w:hAnsi="PermianSerifTypeface"/>
          <w:i/>
          <w:color w:val="808080"/>
          <w:sz w:val="16"/>
          <w:szCs w:val="16"/>
          <w:lang w:val="en-GB"/>
        </w:rPr>
        <w:t>1</w:t>
      </w:r>
      <w:r w:rsidRPr="00BE20B0">
        <w:rPr>
          <w:rFonts w:ascii="PermianSerifTypeface" w:hAnsi="PermianSerifTypeface"/>
          <w:i/>
          <w:color w:val="808080"/>
          <w:sz w:val="16"/>
          <w:szCs w:val="16"/>
          <w:lang w:val="en-GB"/>
        </w:rPr>
        <w:t>.10.2024 of the Executive Board of the National Bank of Moldova]</w:t>
      </w:r>
    </w:p>
    <w:p w14:paraId="565B1F73" w14:textId="6D0C9FD8" w:rsidR="00EA2D96" w:rsidRPr="00BE20B0" w:rsidRDefault="00EA2D96">
      <w:pPr>
        <w:rPr>
          <w:rFonts w:ascii="PermianSerifTypeface" w:hAnsi="PermianSerifTypeface"/>
          <w:lang w:val="en-GB"/>
        </w:rPr>
      </w:pPr>
    </w:p>
    <w:p w14:paraId="5501705B" w14:textId="77777777" w:rsidR="00F433AA" w:rsidRPr="00BE20B0" w:rsidRDefault="00F433AA">
      <w:pPr>
        <w:rPr>
          <w:rFonts w:ascii="PermianSerifTypeface" w:hAnsi="PermianSerifTypeface"/>
          <w:lang w:val="en-GB"/>
        </w:rPr>
      </w:pPr>
    </w:p>
    <w:p w14:paraId="043982FA" w14:textId="77777777" w:rsidR="00F433AA" w:rsidRPr="00BE20B0" w:rsidRDefault="00F433AA">
      <w:pPr>
        <w:rPr>
          <w:rFonts w:ascii="PermianSerifTypeface" w:hAnsi="PermianSerifTypeface"/>
          <w:lang w:val="en-GB"/>
        </w:rPr>
      </w:pPr>
    </w:p>
    <w:p w14:paraId="379DFC86" w14:textId="77777777" w:rsidR="00F433AA" w:rsidRPr="00BE20B0" w:rsidRDefault="00F433AA">
      <w:pPr>
        <w:rPr>
          <w:rFonts w:ascii="PermianSerifTypeface" w:hAnsi="PermianSerifTypeface"/>
          <w:lang w:val="en-GB"/>
        </w:rPr>
      </w:pPr>
    </w:p>
    <w:p w14:paraId="7EA5A6F3" w14:textId="77777777" w:rsidR="00F433AA" w:rsidRPr="00BE20B0" w:rsidRDefault="00F433AA">
      <w:pPr>
        <w:rPr>
          <w:rFonts w:ascii="PermianSerifTypeface" w:hAnsi="PermianSerifTypeface"/>
          <w:lang w:val="en-GB"/>
        </w:rPr>
      </w:pPr>
    </w:p>
    <w:p w14:paraId="209C158E" w14:textId="77777777" w:rsidR="00F433AA" w:rsidRPr="00BE20B0" w:rsidRDefault="00F433AA">
      <w:pPr>
        <w:rPr>
          <w:rFonts w:ascii="PermianSerifTypeface" w:hAnsi="PermianSerifTypeface"/>
          <w:lang w:val="en-GB"/>
        </w:rPr>
      </w:pPr>
    </w:p>
    <w:p w14:paraId="3AB6F60F" w14:textId="77777777" w:rsidR="00F433AA" w:rsidRPr="00BE20B0" w:rsidRDefault="00F433AA">
      <w:pPr>
        <w:rPr>
          <w:rFonts w:ascii="PermianSerifTypeface" w:hAnsi="PermianSerifTypeface"/>
          <w:lang w:val="en-GB"/>
        </w:rPr>
      </w:pPr>
    </w:p>
    <w:p w14:paraId="42C91482" w14:textId="77777777" w:rsidR="00F433AA" w:rsidRPr="00BE20B0" w:rsidRDefault="00F433AA">
      <w:pPr>
        <w:rPr>
          <w:rFonts w:ascii="PermianSerifTypeface" w:hAnsi="PermianSerifTypeface"/>
          <w:lang w:val="en-GB"/>
        </w:rPr>
      </w:pPr>
    </w:p>
    <w:p w14:paraId="55D303B1" w14:textId="77777777" w:rsidR="00F433AA" w:rsidRPr="00BE20B0" w:rsidRDefault="00F433AA">
      <w:pPr>
        <w:rPr>
          <w:rFonts w:ascii="PermianSerifTypeface" w:hAnsi="PermianSerifTypeface"/>
          <w:lang w:val="en-GB"/>
        </w:rPr>
      </w:pPr>
    </w:p>
    <w:p w14:paraId="04FC3510" w14:textId="77777777" w:rsidR="00F433AA" w:rsidRPr="00BE20B0" w:rsidRDefault="00F433AA">
      <w:pPr>
        <w:rPr>
          <w:rFonts w:ascii="PermianSerifTypeface" w:hAnsi="PermianSerifTypeface"/>
          <w:lang w:val="en-GB"/>
        </w:rPr>
      </w:pPr>
    </w:p>
    <w:p w14:paraId="1918B6B7" w14:textId="77777777" w:rsidR="00F433AA" w:rsidRPr="00BE20B0" w:rsidRDefault="00F433AA">
      <w:pPr>
        <w:rPr>
          <w:rFonts w:ascii="PermianSerifTypeface" w:hAnsi="PermianSerifTypeface"/>
          <w:lang w:val="en-GB"/>
        </w:rPr>
      </w:pPr>
    </w:p>
    <w:p w14:paraId="43AE0E22" w14:textId="77777777" w:rsidR="00F433AA" w:rsidRPr="00BE20B0" w:rsidRDefault="00F433AA">
      <w:pPr>
        <w:rPr>
          <w:rFonts w:ascii="PermianSerifTypeface" w:hAnsi="PermianSerifTypeface"/>
          <w:lang w:val="en-GB"/>
        </w:rPr>
      </w:pPr>
    </w:p>
    <w:p w14:paraId="471714B3" w14:textId="320A1B2E" w:rsidR="00456D14" w:rsidRPr="00BE20B0" w:rsidRDefault="00EA2D96" w:rsidP="00EA2D96">
      <w:pPr>
        <w:spacing w:after="0"/>
        <w:ind w:left="567"/>
        <w:jc w:val="right"/>
        <w:rPr>
          <w:rFonts w:ascii="PermianSerifTypeface" w:hAnsi="PermianSerifTypeface"/>
          <w:b/>
          <w:bCs/>
          <w:lang w:val="en-GB"/>
        </w:rPr>
      </w:pPr>
      <w:r w:rsidRPr="00BE20B0">
        <w:rPr>
          <w:rFonts w:ascii="PermianSerifTypeface" w:hAnsi="PermianSerifTypeface"/>
          <w:b/>
          <w:bCs/>
          <w:lang w:val="en-GB"/>
        </w:rPr>
        <w:lastRenderedPageBreak/>
        <w:t>Annex</w:t>
      </w:r>
      <w:r w:rsidR="0087133D" w:rsidRPr="00BE20B0">
        <w:rPr>
          <w:rFonts w:ascii="PermianSerifTypeface" w:hAnsi="PermianSerifTypeface"/>
          <w:b/>
          <w:bCs/>
          <w:lang w:val="en-GB"/>
        </w:rPr>
        <w:t xml:space="preserve"> No</w:t>
      </w:r>
      <w:r w:rsidRPr="00BE20B0">
        <w:rPr>
          <w:rFonts w:ascii="PermianSerifTypeface" w:hAnsi="PermianSerifTypeface"/>
          <w:b/>
          <w:bCs/>
          <w:lang w:val="en-GB"/>
        </w:rPr>
        <w:t xml:space="preserve"> 2</w:t>
      </w:r>
    </w:p>
    <w:p w14:paraId="023ABECD" w14:textId="7E26B5B2" w:rsidR="00EA2D96" w:rsidRPr="00BE20B0" w:rsidRDefault="00EA2D96" w:rsidP="00EA2D96">
      <w:pPr>
        <w:pStyle w:val="ListParagraph"/>
        <w:tabs>
          <w:tab w:val="left" w:pos="993"/>
        </w:tabs>
        <w:spacing w:after="0"/>
        <w:ind w:left="567"/>
        <w:jc w:val="right"/>
        <w:rPr>
          <w:rFonts w:ascii="PermianSerifTypeface" w:hAnsi="PermianSerifTypeface" w:cs="Times New Roman"/>
          <w:lang w:val="en-GB"/>
        </w:rPr>
      </w:pPr>
      <w:r w:rsidRPr="00BE20B0">
        <w:rPr>
          <w:rFonts w:ascii="PermianSerifTypeface" w:hAnsi="PermianSerifTypeface" w:cs="Times New Roman"/>
          <w:lang w:val="en-GB"/>
        </w:rPr>
        <w:t xml:space="preserve">to Regulation on </w:t>
      </w:r>
      <w:r w:rsidR="0087133D" w:rsidRPr="00BE20B0">
        <w:rPr>
          <w:rFonts w:ascii="PermianSerifTypeface" w:hAnsi="PermianSerifTypeface" w:cs="Times New Roman"/>
          <w:lang w:val="en-GB"/>
        </w:rPr>
        <w:t>licencing</w:t>
      </w:r>
      <w:r w:rsidRPr="00BE20B0">
        <w:rPr>
          <w:rFonts w:ascii="PermianSerifTypeface" w:hAnsi="PermianSerifTypeface" w:cs="Times New Roman"/>
          <w:lang w:val="en-GB"/>
        </w:rPr>
        <w:t xml:space="preserve"> and registration of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institutions, electronic money institutions and postal service providers </w:t>
      </w:r>
      <w:r w:rsidR="00C9739F" w:rsidRPr="00BE20B0">
        <w:rPr>
          <w:rFonts w:ascii="PermianSerifTypeface" w:hAnsi="PermianSerifTypeface" w:cs="Times New Roman"/>
          <w:lang w:val="en-GB"/>
        </w:rPr>
        <w:t xml:space="preserve">acting </w:t>
      </w:r>
      <w:r w:rsidRPr="00BE20B0">
        <w:rPr>
          <w:rFonts w:ascii="PermianSerifTypeface" w:hAnsi="PermianSerifTypeface" w:cs="Times New Roman"/>
          <w:lang w:val="en-GB"/>
        </w:rPr>
        <w:t xml:space="preserve">as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service providers and/or electronic money issuers</w:t>
      </w:r>
    </w:p>
    <w:p w14:paraId="1A5F7027" w14:textId="77777777" w:rsidR="00EA2D96" w:rsidRPr="00BE20B0" w:rsidRDefault="00EA2D96" w:rsidP="00EA2D96">
      <w:pPr>
        <w:pStyle w:val="ListParagraph"/>
        <w:tabs>
          <w:tab w:val="left" w:pos="993"/>
        </w:tabs>
        <w:spacing w:after="0"/>
        <w:ind w:left="567"/>
        <w:jc w:val="right"/>
        <w:rPr>
          <w:rFonts w:ascii="PermianSerifTypeface" w:hAnsi="PermianSerifTypeface" w:cs="Times New Roman"/>
          <w:b/>
          <w:bCs/>
          <w:lang w:val="en-GB"/>
        </w:rPr>
      </w:pPr>
    </w:p>
    <w:p w14:paraId="6C3719B5" w14:textId="6A9CDCF9" w:rsidR="00EA2D96" w:rsidRPr="00BE20B0" w:rsidRDefault="00EA2D96" w:rsidP="00EA2D96">
      <w:pPr>
        <w:pStyle w:val="ListParagraph"/>
        <w:tabs>
          <w:tab w:val="left" w:pos="993"/>
        </w:tabs>
        <w:spacing w:after="0"/>
        <w:ind w:left="567"/>
        <w:jc w:val="center"/>
        <w:rPr>
          <w:rFonts w:ascii="PermianSerifTypeface" w:hAnsi="PermianSerifTypeface" w:cs="Times New Roman"/>
          <w:b/>
          <w:bCs/>
          <w:lang w:val="en-GB"/>
        </w:rPr>
      </w:pPr>
      <w:r w:rsidRPr="00BE20B0">
        <w:rPr>
          <w:rFonts w:ascii="PermianSerifTypeface" w:hAnsi="PermianSerifTypeface" w:cs="Times New Roman"/>
          <w:b/>
          <w:bCs/>
          <w:lang w:val="en-GB"/>
        </w:rPr>
        <w:t xml:space="preserve">List of information and documents concerning the </w:t>
      </w:r>
      <w:r w:rsidR="001D1112" w:rsidRPr="00BE20B0">
        <w:rPr>
          <w:rFonts w:ascii="PermianSerifTypeface" w:hAnsi="PermianSerifTypeface" w:cs="Times New Roman"/>
          <w:b/>
          <w:bCs/>
          <w:lang w:val="en-GB"/>
        </w:rPr>
        <w:t>owner</w:t>
      </w:r>
      <w:r w:rsidRPr="00BE20B0">
        <w:rPr>
          <w:rFonts w:ascii="PermianSerifTypeface" w:hAnsi="PermianSerifTypeface" w:cs="Times New Roman"/>
          <w:b/>
          <w:bCs/>
          <w:lang w:val="en-GB"/>
        </w:rPr>
        <w:t xml:space="preserve">s of qualifying holdings attached to the </w:t>
      </w:r>
      <w:r w:rsidR="001D1112" w:rsidRPr="00BE20B0">
        <w:rPr>
          <w:rFonts w:ascii="PermianSerifTypeface" w:hAnsi="PermianSerifTypeface" w:cs="Times New Roman"/>
          <w:b/>
          <w:bCs/>
          <w:lang w:val="en-GB"/>
        </w:rPr>
        <w:t xml:space="preserve">licence </w:t>
      </w:r>
      <w:r w:rsidRPr="00BE20B0">
        <w:rPr>
          <w:rFonts w:ascii="PermianSerifTypeface" w:hAnsi="PermianSerifTypeface" w:cs="Times New Roman"/>
          <w:b/>
          <w:bCs/>
          <w:lang w:val="en-GB"/>
        </w:rPr>
        <w:t>application</w:t>
      </w:r>
    </w:p>
    <w:p w14:paraId="05D37034" w14:textId="77777777" w:rsidR="00EA2D96" w:rsidRPr="00BE20B0" w:rsidRDefault="00EA2D96" w:rsidP="00EA2D96">
      <w:pPr>
        <w:pStyle w:val="ListParagraph"/>
        <w:tabs>
          <w:tab w:val="left" w:pos="993"/>
        </w:tabs>
        <w:spacing w:after="0"/>
        <w:ind w:left="567"/>
        <w:jc w:val="center"/>
        <w:rPr>
          <w:rFonts w:ascii="PermianSerifTypeface" w:hAnsi="PermianSerifTypeface" w:cs="Times New Roman"/>
          <w:b/>
          <w:bCs/>
          <w:lang w:val="en-GB"/>
        </w:rPr>
      </w:pPr>
    </w:p>
    <w:p w14:paraId="3AAB6A09" w14:textId="6ADBB9B9" w:rsidR="00EA2D96" w:rsidRPr="00BE20B0" w:rsidRDefault="001D1112" w:rsidP="00EA625D">
      <w:pPr>
        <w:pStyle w:val="ListParagraph"/>
        <w:numPr>
          <w:ilvl w:val="0"/>
          <w:numId w:val="30"/>
        </w:numPr>
        <w:tabs>
          <w:tab w:val="left" w:pos="993"/>
        </w:tabs>
        <w:spacing w:after="0"/>
        <w:jc w:val="both"/>
        <w:rPr>
          <w:rFonts w:ascii="PermianSerifTypeface" w:hAnsi="PermianSerifTypeface" w:cs="Times New Roman"/>
          <w:b/>
          <w:bCs/>
          <w:lang w:val="en-GB"/>
        </w:rPr>
      </w:pPr>
      <w:r w:rsidRPr="00BE20B0">
        <w:rPr>
          <w:rFonts w:ascii="PermianSerifTypeface" w:hAnsi="PermianSerifTypeface" w:cs="Times New Roman"/>
          <w:b/>
          <w:bCs/>
          <w:lang w:val="en-GB"/>
        </w:rPr>
        <w:t>T</w:t>
      </w:r>
      <w:r w:rsidR="00EA2D96" w:rsidRPr="00BE20B0">
        <w:rPr>
          <w:rFonts w:ascii="PermianSerifTypeface" w:hAnsi="PermianSerifTypeface" w:cs="Times New Roman"/>
          <w:b/>
          <w:bCs/>
          <w:lang w:val="en-GB"/>
        </w:rPr>
        <w:t xml:space="preserve">he </w:t>
      </w:r>
      <w:r w:rsidRPr="00BE20B0">
        <w:rPr>
          <w:rFonts w:ascii="PermianSerifTypeface" w:hAnsi="PermianSerifTypeface" w:cs="Times New Roman"/>
          <w:b/>
          <w:bCs/>
          <w:lang w:val="en-GB"/>
        </w:rPr>
        <w:t>own</w:t>
      </w:r>
      <w:r w:rsidR="00EA2D96" w:rsidRPr="00BE20B0">
        <w:rPr>
          <w:rFonts w:ascii="PermianSerifTypeface" w:hAnsi="PermianSerifTypeface" w:cs="Times New Roman"/>
          <w:b/>
          <w:bCs/>
          <w:lang w:val="en-GB"/>
        </w:rPr>
        <w:t>er of qualifying</w:t>
      </w:r>
      <w:r w:rsidR="008C4CF3" w:rsidRPr="00BE20B0">
        <w:rPr>
          <w:rFonts w:ascii="PermianSerifTypeface" w:hAnsi="PermianSerifTypeface" w:cs="Times New Roman"/>
          <w:b/>
          <w:bCs/>
          <w:lang w:val="en-GB"/>
        </w:rPr>
        <w:t xml:space="preserve"> holdings</w:t>
      </w:r>
      <w:r w:rsidR="00EA2D96" w:rsidRPr="00BE20B0">
        <w:rPr>
          <w:rFonts w:ascii="PermianSerifTypeface" w:hAnsi="PermianSerifTypeface" w:cs="Times New Roman"/>
          <w:b/>
          <w:bCs/>
          <w:lang w:val="en-GB"/>
        </w:rPr>
        <w:t xml:space="preserve"> – natural person</w:t>
      </w:r>
      <w:r w:rsidR="008C4CF3" w:rsidRPr="00BE20B0">
        <w:rPr>
          <w:rFonts w:ascii="PermianSerifTypeface" w:hAnsi="PermianSerifTypeface" w:cs="Times New Roman"/>
          <w:b/>
          <w:bCs/>
          <w:lang w:val="en-GB"/>
        </w:rPr>
        <w:t xml:space="preserve">, </w:t>
      </w:r>
      <w:r w:rsidRPr="00BE20B0">
        <w:rPr>
          <w:rFonts w:ascii="PermianSerifTypeface" w:hAnsi="PermianSerifTypeface" w:cs="Times New Roman"/>
          <w:b/>
          <w:bCs/>
          <w:lang w:val="en-GB"/>
        </w:rPr>
        <w:t xml:space="preserve">shall submit </w:t>
      </w:r>
      <w:r w:rsidR="008C4CF3" w:rsidRPr="00BE20B0">
        <w:rPr>
          <w:rFonts w:ascii="PermianSerifTypeface" w:hAnsi="PermianSerifTypeface" w:cs="Times New Roman"/>
          <w:b/>
          <w:bCs/>
          <w:lang w:val="en-GB"/>
        </w:rPr>
        <w:t xml:space="preserve">the following </w:t>
      </w:r>
      <w:r w:rsidR="00780DF9" w:rsidRPr="00BE20B0">
        <w:rPr>
          <w:rFonts w:ascii="PermianSerifTypeface" w:hAnsi="PermianSerifTypeface" w:cs="Times New Roman"/>
          <w:b/>
          <w:bCs/>
          <w:lang w:val="en-GB"/>
        </w:rPr>
        <w:t>information</w:t>
      </w:r>
      <w:r w:rsidR="00EA2D96" w:rsidRPr="00BE20B0">
        <w:rPr>
          <w:rFonts w:ascii="PermianSerifTypeface" w:hAnsi="PermianSerifTypeface" w:cs="Times New Roman"/>
          <w:b/>
          <w:bCs/>
          <w:lang w:val="en-GB"/>
        </w:rPr>
        <w:t>:</w:t>
      </w:r>
    </w:p>
    <w:p w14:paraId="2A882839" w14:textId="751DDD4E" w:rsidR="00EA2D96" w:rsidRPr="00BE20B0" w:rsidRDefault="0091422B" w:rsidP="00EA625D">
      <w:pPr>
        <w:pStyle w:val="ListParagraph"/>
        <w:numPr>
          <w:ilvl w:val="0"/>
          <w:numId w:val="31"/>
        </w:numPr>
        <w:tabs>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identity card, including for non-residents</w:t>
      </w:r>
      <w:r w:rsidR="00CA3D88" w:rsidRPr="00BE20B0">
        <w:rPr>
          <w:rFonts w:ascii="PermianSerifTypeface" w:hAnsi="PermianSerifTypeface" w:cs="Times New Roman"/>
          <w:lang w:val="en-GB"/>
        </w:rPr>
        <w:t>,</w:t>
      </w:r>
    </w:p>
    <w:p w14:paraId="7FA0AF3E" w14:textId="7E7C2FFB" w:rsidR="0091422B" w:rsidRPr="00BE20B0" w:rsidRDefault="0091422B" w:rsidP="00EA625D">
      <w:pPr>
        <w:pStyle w:val="ListParagraph"/>
        <w:numPr>
          <w:ilvl w:val="0"/>
          <w:numId w:val="31"/>
        </w:numPr>
        <w:tabs>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certificate of actual debts on loans (credits), issued by the banks where it is serviced no later than 30 days before submitting the </w:t>
      </w:r>
      <w:r w:rsidR="001D1112" w:rsidRPr="00BE20B0">
        <w:rPr>
          <w:rFonts w:ascii="PermianSerifTypeface" w:hAnsi="PermianSerifTypeface" w:cs="Times New Roman"/>
          <w:lang w:val="en-GB"/>
        </w:rPr>
        <w:t xml:space="preserve">licence </w:t>
      </w:r>
      <w:r w:rsidRPr="00BE20B0">
        <w:rPr>
          <w:rFonts w:ascii="PermianSerifTypeface" w:hAnsi="PermianSerifTypeface" w:cs="Times New Roman"/>
          <w:lang w:val="en-GB"/>
        </w:rPr>
        <w:t>application</w:t>
      </w:r>
      <w:r w:rsidR="00CA3D88" w:rsidRPr="00BE20B0">
        <w:rPr>
          <w:rFonts w:ascii="PermianSerifTypeface" w:hAnsi="PermianSerifTypeface" w:cs="Times New Roman"/>
          <w:lang w:val="en-GB"/>
        </w:rPr>
        <w:t>,</w:t>
      </w:r>
    </w:p>
    <w:p w14:paraId="1A943A93" w14:textId="0DDE44DA" w:rsidR="00723E84" w:rsidRPr="00BE20B0" w:rsidRDefault="009A3C30" w:rsidP="00EA625D">
      <w:pPr>
        <w:pStyle w:val="ListParagraph"/>
        <w:numPr>
          <w:ilvl w:val="0"/>
          <w:numId w:val="31"/>
        </w:numPr>
        <w:tabs>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a statement of the origin of the funds used for the contributions made in exchange for the holdings, including documents (or notarised copies thereof) confirming the receipt of income from the stated sources and other similar sources demonstrating the origin and sufficiency of the funds used to acquire the holdings</w:t>
      </w:r>
      <w:r w:rsidR="00CA3D88" w:rsidRPr="00BE20B0">
        <w:rPr>
          <w:rFonts w:ascii="PermianSerifTypeface" w:hAnsi="PermianSerifTypeface" w:cs="Times New Roman"/>
          <w:lang w:val="en-GB"/>
        </w:rPr>
        <w:t>,</w:t>
      </w:r>
    </w:p>
    <w:p w14:paraId="451FB944" w14:textId="0AAA870C" w:rsidR="009A3C30" w:rsidRPr="00BE20B0" w:rsidRDefault="009233DE" w:rsidP="00EA625D">
      <w:pPr>
        <w:pStyle w:val="ListParagraph"/>
        <w:numPr>
          <w:ilvl w:val="0"/>
          <w:numId w:val="31"/>
        </w:numPr>
        <w:tabs>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a statutory declaration of concerted action with other direct or indirect holders or of the absence of such concerted action, in accordance with the model in Annex </w:t>
      </w:r>
      <w:r w:rsidR="00782255" w:rsidRPr="00BE20B0">
        <w:rPr>
          <w:rFonts w:ascii="PermianSerifTypeface" w:hAnsi="PermianSerifTypeface" w:cs="Times New Roman"/>
          <w:lang w:val="en-GB"/>
        </w:rPr>
        <w:t xml:space="preserve">No </w:t>
      </w:r>
      <w:r w:rsidRPr="00BE20B0">
        <w:rPr>
          <w:rFonts w:ascii="PermianSerifTypeface" w:hAnsi="PermianSerifTypeface" w:cs="Times New Roman"/>
          <w:lang w:val="en-GB"/>
        </w:rPr>
        <w:t xml:space="preserve">3. </w:t>
      </w:r>
      <w:r w:rsidR="00A809D3" w:rsidRPr="00BE20B0">
        <w:rPr>
          <w:rFonts w:ascii="PermianSerifTypeface" w:hAnsi="PermianSerifTypeface" w:cs="Times New Roman"/>
          <w:lang w:val="en-GB"/>
        </w:rPr>
        <w:t>In case</w:t>
      </w:r>
      <w:r w:rsidRPr="00BE20B0">
        <w:rPr>
          <w:rFonts w:ascii="PermianSerifTypeface" w:hAnsi="PermianSerifTypeface" w:cs="Times New Roman"/>
          <w:lang w:val="en-GB"/>
        </w:rPr>
        <w:t xml:space="preserve"> of such activity, a list of the persons acting in concert with the natural person </w:t>
      </w:r>
      <w:r w:rsidR="0087133D" w:rsidRPr="00BE20B0">
        <w:rPr>
          <w:rFonts w:ascii="PermianSerifTypeface" w:hAnsi="PermianSerifTypeface" w:cs="Times New Roman"/>
          <w:lang w:val="en-GB"/>
        </w:rPr>
        <w:t>shall</w:t>
      </w:r>
      <w:r w:rsidRPr="00BE20B0">
        <w:rPr>
          <w:rFonts w:ascii="PermianSerifTypeface" w:hAnsi="PermianSerifTypeface" w:cs="Times New Roman"/>
          <w:lang w:val="en-GB"/>
        </w:rPr>
        <w:t xml:space="preserve"> also be provided, indicating the following data: the criterion determining the concerted action (stated very clearly and in detail), </w:t>
      </w:r>
      <w:r w:rsidR="00A809D3" w:rsidRPr="00BE20B0">
        <w:rPr>
          <w:rFonts w:ascii="PermianSerifTypeface" w:hAnsi="PermianSerifTypeface" w:cs="Times New Roman"/>
          <w:lang w:val="en-GB"/>
        </w:rPr>
        <w:t>in case</w:t>
      </w:r>
      <w:r w:rsidRPr="00BE20B0">
        <w:rPr>
          <w:rFonts w:ascii="PermianSerifTypeface" w:hAnsi="PermianSerifTypeface" w:cs="Times New Roman"/>
          <w:lang w:val="en-GB"/>
        </w:rPr>
        <w:t xml:space="preserve"> of the legal person - the name, registered office and names of the directors, and </w:t>
      </w:r>
      <w:r w:rsidR="00A809D3" w:rsidRPr="00BE20B0">
        <w:rPr>
          <w:rFonts w:ascii="PermianSerifTypeface" w:hAnsi="PermianSerifTypeface" w:cs="Times New Roman"/>
          <w:lang w:val="en-GB"/>
        </w:rPr>
        <w:t>in case</w:t>
      </w:r>
      <w:r w:rsidRPr="00BE20B0">
        <w:rPr>
          <w:rFonts w:ascii="PermianSerifTypeface" w:hAnsi="PermianSerifTypeface" w:cs="Times New Roman"/>
          <w:lang w:val="en-GB"/>
        </w:rPr>
        <w:t xml:space="preserve"> of the natural person - the surname, first name and domicile/residence address</w:t>
      </w:r>
      <w:r w:rsidR="00CA3D88" w:rsidRPr="00BE20B0">
        <w:rPr>
          <w:rFonts w:ascii="PermianSerifTypeface" w:hAnsi="PermianSerifTypeface" w:cs="Times New Roman"/>
          <w:lang w:val="en-GB"/>
        </w:rPr>
        <w:t>,</w:t>
      </w:r>
    </w:p>
    <w:p w14:paraId="687AB25C" w14:textId="7E9C8E1E" w:rsidR="00701175" w:rsidRPr="00BE20B0" w:rsidRDefault="009233DE" w:rsidP="00EA625D">
      <w:pPr>
        <w:pStyle w:val="ListParagraph"/>
        <w:numPr>
          <w:ilvl w:val="0"/>
          <w:numId w:val="31"/>
        </w:numPr>
        <w:tabs>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criminal record</w:t>
      </w:r>
      <w:r w:rsidR="00701175" w:rsidRPr="00BE20B0">
        <w:rPr>
          <w:rFonts w:ascii="PermianSerifTypeface" w:hAnsi="PermianSerifTypeface" w:cs="Times New Roman"/>
          <w:lang w:val="en-GB"/>
        </w:rPr>
        <w:t xml:space="preserve"> certificate</w:t>
      </w:r>
      <w:r w:rsidRPr="00BE20B0">
        <w:rPr>
          <w:rFonts w:ascii="PermianSerifTypeface" w:hAnsi="PermianSerifTypeface" w:cs="Times New Roman"/>
          <w:lang w:val="en-GB"/>
        </w:rPr>
        <w:t xml:space="preserve"> or other equivalent document issued by the</w:t>
      </w:r>
      <w:r w:rsidR="00701175" w:rsidRPr="00BE20B0">
        <w:rPr>
          <w:rFonts w:ascii="PermianSerifTypeface" w:hAnsi="PermianSerifTypeface" w:cs="Times New Roman"/>
          <w:lang w:val="en-GB"/>
        </w:rPr>
        <w:t xml:space="preserve"> authorities of the country of domicile/residence</w:t>
      </w:r>
      <w:r w:rsidR="00CA3D88" w:rsidRPr="00BE20B0">
        <w:rPr>
          <w:rFonts w:ascii="PermianSerifTypeface" w:hAnsi="PermianSerifTypeface" w:cs="Times New Roman"/>
          <w:lang w:val="en-GB"/>
        </w:rPr>
        <w:t>,</w:t>
      </w:r>
    </w:p>
    <w:p w14:paraId="2332B8B7" w14:textId="7A940658" w:rsidR="009241F1" w:rsidRPr="00BE20B0" w:rsidRDefault="00701175" w:rsidP="00EA625D">
      <w:pPr>
        <w:pStyle w:val="ListParagraph"/>
        <w:numPr>
          <w:ilvl w:val="0"/>
          <w:numId w:val="31"/>
        </w:numPr>
        <w:tabs>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certificate issued to the natural person </w:t>
      </w:r>
      <w:r w:rsidR="009241F1" w:rsidRPr="00BE20B0">
        <w:rPr>
          <w:rFonts w:ascii="PermianSerifTypeface" w:hAnsi="PermianSerifTypeface" w:cs="Times New Roman"/>
          <w:lang w:val="en-GB"/>
        </w:rPr>
        <w:t xml:space="preserve">on </w:t>
      </w:r>
      <w:r w:rsidRPr="00BE20B0">
        <w:rPr>
          <w:rFonts w:ascii="PermianSerifTypeface" w:hAnsi="PermianSerifTypeface" w:cs="Times New Roman"/>
          <w:lang w:val="en-GB"/>
        </w:rPr>
        <w:t xml:space="preserve">the </w:t>
      </w:r>
      <w:r w:rsidR="009241F1" w:rsidRPr="00BE20B0">
        <w:rPr>
          <w:rFonts w:ascii="PermianSerifTypeface" w:hAnsi="PermianSerifTypeface" w:cs="Times New Roman"/>
          <w:lang w:val="en-GB"/>
        </w:rPr>
        <w:t>absence</w:t>
      </w:r>
      <w:r w:rsidRPr="00BE20B0">
        <w:rPr>
          <w:rFonts w:ascii="PermianSerifTypeface" w:hAnsi="PermianSerifTypeface" w:cs="Times New Roman"/>
          <w:lang w:val="en-GB"/>
        </w:rPr>
        <w:t xml:space="preserve"> of arrears </w:t>
      </w:r>
      <w:r w:rsidR="009241F1" w:rsidRPr="00BE20B0">
        <w:rPr>
          <w:rFonts w:ascii="PermianSerifTypeface" w:hAnsi="PermianSerifTypeface" w:cs="Times New Roman"/>
          <w:lang w:val="en-GB"/>
        </w:rPr>
        <w:t>to</w:t>
      </w:r>
      <w:r w:rsidRPr="00BE20B0">
        <w:rPr>
          <w:rFonts w:ascii="PermianSerifTypeface" w:hAnsi="PermianSerifTypeface" w:cs="Times New Roman"/>
          <w:lang w:val="en-GB"/>
        </w:rPr>
        <w:t xml:space="preserve"> the national public budget, </w:t>
      </w:r>
      <w:r w:rsidR="009241F1" w:rsidRPr="00BE20B0">
        <w:rPr>
          <w:rFonts w:ascii="PermianSerifTypeface" w:hAnsi="PermianSerifTypeface" w:cs="Times New Roman"/>
          <w:lang w:val="en-GB"/>
        </w:rPr>
        <w:t>valid</w:t>
      </w:r>
      <w:r w:rsidRPr="00BE20B0">
        <w:rPr>
          <w:rFonts w:ascii="PermianSerifTypeface" w:hAnsi="PermianSerifTypeface" w:cs="Times New Roman"/>
          <w:lang w:val="en-GB"/>
        </w:rPr>
        <w:t xml:space="preserve"> on the da</w:t>
      </w:r>
      <w:r w:rsidR="009241F1" w:rsidRPr="00BE20B0">
        <w:rPr>
          <w:rFonts w:ascii="PermianSerifTypeface" w:hAnsi="PermianSerifTypeface" w:cs="Times New Roman"/>
          <w:lang w:val="en-GB"/>
        </w:rPr>
        <w:t>te</w:t>
      </w:r>
      <w:r w:rsidRPr="00BE20B0">
        <w:rPr>
          <w:rFonts w:ascii="PermianSerifTypeface" w:hAnsi="PermianSerifTypeface" w:cs="Times New Roman"/>
          <w:lang w:val="en-GB"/>
        </w:rPr>
        <w:t xml:space="preserve"> of submi</w:t>
      </w:r>
      <w:r w:rsidR="009241F1" w:rsidRPr="00BE20B0">
        <w:rPr>
          <w:rFonts w:ascii="PermianSerifTypeface" w:hAnsi="PermianSerifTypeface" w:cs="Times New Roman"/>
          <w:lang w:val="en-GB"/>
        </w:rPr>
        <w:t>ssion</w:t>
      </w:r>
      <w:r w:rsidRPr="00BE20B0">
        <w:rPr>
          <w:rFonts w:ascii="PermianSerifTypeface" w:hAnsi="PermianSerifTypeface" w:cs="Times New Roman"/>
          <w:lang w:val="en-GB"/>
        </w:rPr>
        <w:t xml:space="preserve"> </w:t>
      </w:r>
      <w:r w:rsidR="009241F1" w:rsidRPr="00BE20B0">
        <w:rPr>
          <w:rFonts w:ascii="PermianSerifTypeface" w:hAnsi="PermianSerifTypeface" w:cs="Times New Roman"/>
          <w:lang w:val="en-GB"/>
        </w:rPr>
        <w:t xml:space="preserve">of </w:t>
      </w:r>
      <w:r w:rsidRPr="00BE20B0">
        <w:rPr>
          <w:rFonts w:ascii="PermianSerifTypeface" w:hAnsi="PermianSerifTypeface" w:cs="Times New Roman"/>
          <w:lang w:val="en-GB"/>
        </w:rPr>
        <w:t xml:space="preserve">the application – in case of </w:t>
      </w:r>
      <w:r w:rsidR="009241F1" w:rsidRPr="00BE20B0">
        <w:rPr>
          <w:rFonts w:ascii="PermianSerifTypeface" w:hAnsi="PermianSerifTypeface" w:cs="Times New Roman"/>
          <w:lang w:val="en-GB"/>
        </w:rPr>
        <w:t>a</w:t>
      </w:r>
      <w:r w:rsidRPr="00BE20B0">
        <w:rPr>
          <w:rFonts w:ascii="PermianSerifTypeface" w:hAnsi="PermianSerifTypeface" w:cs="Times New Roman"/>
          <w:lang w:val="en-GB"/>
        </w:rPr>
        <w:t xml:space="preserve"> resident of the Republic of Moldova, and </w:t>
      </w:r>
      <w:r w:rsidR="009241F1" w:rsidRPr="00BE20B0">
        <w:rPr>
          <w:rFonts w:ascii="PermianSerifTypeface" w:hAnsi="PermianSerifTypeface" w:cs="Times New Roman"/>
          <w:lang w:val="en-GB"/>
        </w:rPr>
        <w:t>in case of a</w:t>
      </w:r>
      <w:r w:rsidRPr="00BE20B0">
        <w:rPr>
          <w:rFonts w:ascii="PermianSerifTypeface" w:hAnsi="PermianSerifTypeface" w:cs="Times New Roman"/>
          <w:lang w:val="en-GB"/>
        </w:rPr>
        <w:t xml:space="preserve"> non-resident – documents issued </w:t>
      </w:r>
      <w:r w:rsidR="009241F1" w:rsidRPr="00BE20B0">
        <w:rPr>
          <w:rFonts w:ascii="PermianSerifTypeface" w:hAnsi="PermianSerifTypeface" w:cs="Times New Roman"/>
          <w:lang w:val="en-GB"/>
        </w:rPr>
        <w:t>to t</w:t>
      </w:r>
      <w:r w:rsidRPr="00BE20B0">
        <w:rPr>
          <w:rFonts w:ascii="PermianSerifTypeface" w:hAnsi="PermianSerifTypeface" w:cs="Times New Roman"/>
          <w:lang w:val="en-GB"/>
        </w:rPr>
        <w:t xml:space="preserve">he natural person </w:t>
      </w:r>
      <w:r w:rsidR="009241F1" w:rsidRPr="00BE20B0">
        <w:rPr>
          <w:rFonts w:ascii="PermianSerifTypeface" w:hAnsi="PermianSerifTypeface" w:cs="Times New Roman"/>
          <w:lang w:val="en-GB"/>
        </w:rPr>
        <w:t>on the absence</w:t>
      </w:r>
      <w:r w:rsidRPr="00BE20B0">
        <w:rPr>
          <w:rFonts w:ascii="PermianSerifTypeface" w:hAnsi="PermianSerifTypeface" w:cs="Times New Roman"/>
          <w:lang w:val="en-GB"/>
        </w:rPr>
        <w:t xml:space="preserve"> </w:t>
      </w:r>
      <w:r w:rsidR="009241F1" w:rsidRPr="00BE20B0">
        <w:rPr>
          <w:rFonts w:ascii="PermianSerifTypeface" w:hAnsi="PermianSerifTypeface" w:cs="Times New Roman"/>
          <w:lang w:val="en-GB"/>
        </w:rPr>
        <w:t xml:space="preserve">of </w:t>
      </w:r>
      <w:r w:rsidRPr="00BE20B0">
        <w:rPr>
          <w:rFonts w:ascii="PermianSerifTypeface" w:hAnsi="PermianSerifTypeface" w:cs="Times New Roman"/>
          <w:lang w:val="en-GB"/>
        </w:rPr>
        <w:t xml:space="preserve">arrears </w:t>
      </w:r>
      <w:r w:rsidR="009241F1" w:rsidRPr="00BE20B0">
        <w:rPr>
          <w:rFonts w:ascii="PermianSerifTypeface" w:hAnsi="PermianSerifTypeface" w:cs="Times New Roman"/>
          <w:lang w:val="en-GB"/>
        </w:rPr>
        <w:t>to</w:t>
      </w:r>
      <w:r w:rsidRPr="00BE20B0">
        <w:rPr>
          <w:rFonts w:ascii="PermianSerifTypeface" w:hAnsi="PermianSerifTypeface" w:cs="Times New Roman"/>
          <w:lang w:val="en-GB"/>
        </w:rPr>
        <w:t xml:space="preserve"> the public budget of the country</w:t>
      </w:r>
      <w:r w:rsidR="009241F1" w:rsidRPr="00BE20B0">
        <w:rPr>
          <w:rFonts w:ascii="PermianSerifTypeface" w:hAnsi="PermianSerifTypeface" w:cs="Times New Roman"/>
          <w:lang w:val="en-GB"/>
        </w:rPr>
        <w:t>/countries where he/she is resident, issued by the competent authority of the respective countries, issued not later than 90 days prior to the date of submission of the licence application</w:t>
      </w:r>
      <w:r w:rsidR="00CA3D88" w:rsidRPr="00BE20B0">
        <w:rPr>
          <w:rFonts w:ascii="PermianSerifTypeface" w:hAnsi="PermianSerifTypeface" w:cs="Times New Roman"/>
          <w:lang w:val="en-GB"/>
        </w:rPr>
        <w:t>,</w:t>
      </w:r>
    </w:p>
    <w:p w14:paraId="75DC1ADB" w14:textId="7FF40E62" w:rsidR="009241F1" w:rsidRPr="00BE20B0" w:rsidRDefault="009241F1" w:rsidP="00EA625D">
      <w:pPr>
        <w:pStyle w:val="ListParagraph"/>
        <w:numPr>
          <w:ilvl w:val="0"/>
          <w:numId w:val="31"/>
        </w:numPr>
        <w:tabs>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the questionnaire whose model is provided in Annex</w:t>
      </w:r>
      <w:r w:rsidR="00782255" w:rsidRPr="00BE20B0">
        <w:rPr>
          <w:rFonts w:ascii="PermianSerifTypeface" w:hAnsi="PermianSerifTypeface" w:cs="Times New Roman"/>
          <w:lang w:val="en-GB"/>
        </w:rPr>
        <w:t xml:space="preserve"> No</w:t>
      </w:r>
      <w:r w:rsidRPr="00BE20B0">
        <w:rPr>
          <w:rFonts w:ascii="PermianSerifTypeface" w:hAnsi="PermianSerifTypeface" w:cs="Times New Roman"/>
          <w:lang w:val="en-GB"/>
        </w:rPr>
        <w:t xml:space="preserve"> 4</w:t>
      </w:r>
      <w:r w:rsidR="00CA3D88" w:rsidRPr="00BE20B0">
        <w:rPr>
          <w:rFonts w:ascii="PermianSerifTypeface" w:hAnsi="PermianSerifTypeface" w:cs="Times New Roman"/>
          <w:lang w:val="en-GB"/>
        </w:rPr>
        <w:t>,</w:t>
      </w:r>
    </w:p>
    <w:p w14:paraId="629E6E1B" w14:textId="7DC685C1" w:rsidR="005B1907" w:rsidRPr="00BE20B0" w:rsidRDefault="005B1907" w:rsidP="00EA625D">
      <w:pPr>
        <w:pStyle w:val="ListParagraph"/>
        <w:numPr>
          <w:ilvl w:val="0"/>
          <w:numId w:val="31"/>
        </w:numPr>
        <w:tabs>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a written </w:t>
      </w:r>
      <w:r w:rsidR="009241F1" w:rsidRPr="00BE20B0">
        <w:rPr>
          <w:rFonts w:ascii="PermianSerifTypeface" w:hAnsi="PermianSerifTypeface" w:cs="Times New Roman"/>
          <w:lang w:val="en-GB"/>
        </w:rPr>
        <w:t>statutory declaration</w:t>
      </w:r>
      <w:r w:rsidRPr="00BE20B0">
        <w:rPr>
          <w:rFonts w:ascii="PermianSerifTypeface" w:hAnsi="PermianSerifTypeface" w:cs="Times New Roman"/>
          <w:lang w:val="en-GB"/>
        </w:rPr>
        <w:t xml:space="preserve"> of the intention</w:t>
      </w:r>
      <w:r w:rsidR="009241F1" w:rsidRPr="00BE20B0">
        <w:rPr>
          <w:rFonts w:ascii="PermianSerifTypeface" w:hAnsi="PermianSerifTypeface" w:cs="Times New Roman"/>
          <w:lang w:val="en-GB"/>
        </w:rPr>
        <w:t xml:space="preserve"> or absence of such an intention</w:t>
      </w:r>
      <w:r w:rsidRPr="00BE20B0">
        <w:rPr>
          <w:rFonts w:ascii="PermianSerifTypeface" w:hAnsi="PermianSerifTypeface" w:cs="Times New Roman"/>
          <w:lang w:val="en-GB"/>
        </w:rPr>
        <w:t xml:space="preserve">, of the </w:t>
      </w:r>
      <w:r w:rsidR="00D11E7E" w:rsidRPr="00BE20B0">
        <w:rPr>
          <w:rFonts w:ascii="PermianSerifTypeface" w:hAnsi="PermianSerifTypeface" w:cs="Times New Roman"/>
          <w:lang w:val="en-GB"/>
        </w:rPr>
        <w:t xml:space="preserve">owner of holdings </w:t>
      </w:r>
      <w:r w:rsidRPr="00BE20B0">
        <w:rPr>
          <w:rFonts w:ascii="PermianSerifTypeface" w:hAnsi="PermianSerifTypeface" w:cs="Times New Roman"/>
          <w:lang w:val="en-GB"/>
        </w:rPr>
        <w:t>to subject the applicant to significant changes within the next 3 years, such as:</w:t>
      </w:r>
    </w:p>
    <w:p w14:paraId="6D9B960A" w14:textId="27FC7E89" w:rsidR="005B1907" w:rsidRPr="00BE20B0" w:rsidRDefault="005B1907" w:rsidP="00EA625D">
      <w:pPr>
        <w:pStyle w:val="ListParagraph"/>
        <w:numPr>
          <w:ilvl w:val="0"/>
          <w:numId w:val="32"/>
        </w:numPr>
        <w:tabs>
          <w:tab w:val="left" w:pos="993"/>
        </w:tabs>
        <w:spacing w:after="0"/>
        <w:jc w:val="both"/>
        <w:rPr>
          <w:rFonts w:ascii="PermianSerifTypeface" w:hAnsi="PermianSerifTypeface" w:cs="Times New Roman"/>
          <w:lang w:val="en-GB"/>
        </w:rPr>
      </w:pPr>
      <w:r w:rsidRPr="00BE20B0">
        <w:rPr>
          <w:rFonts w:ascii="PermianSerifTypeface" w:hAnsi="PermianSerifTypeface" w:cs="Times New Roman"/>
          <w:lang w:val="en-GB"/>
        </w:rPr>
        <w:t>sale of assets</w:t>
      </w:r>
      <w:r w:rsidR="00CA3D88" w:rsidRPr="00BE20B0">
        <w:rPr>
          <w:rFonts w:ascii="PermianSerifTypeface" w:hAnsi="PermianSerifTypeface" w:cs="Times New Roman"/>
          <w:lang w:val="en-GB"/>
        </w:rPr>
        <w:t>,</w:t>
      </w:r>
    </w:p>
    <w:p w14:paraId="06EF5072" w14:textId="3768C5F4" w:rsidR="005B1907" w:rsidRPr="00BE20B0" w:rsidRDefault="005B1907" w:rsidP="00EA625D">
      <w:pPr>
        <w:pStyle w:val="ListParagraph"/>
        <w:numPr>
          <w:ilvl w:val="0"/>
          <w:numId w:val="32"/>
        </w:numPr>
        <w:tabs>
          <w:tab w:val="left" w:pos="993"/>
        </w:tabs>
        <w:spacing w:after="0"/>
        <w:jc w:val="both"/>
        <w:rPr>
          <w:rFonts w:ascii="PermianSerifTypeface" w:hAnsi="PermianSerifTypeface" w:cs="Times New Roman"/>
          <w:lang w:val="en-GB"/>
        </w:rPr>
      </w:pPr>
      <w:r w:rsidRPr="00BE20B0">
        <w:rPr>
          <w:rFonts w:ascii="PermianSerifTypeface" w:hAnsi="PermianSerifTypeface" w:cs="Times New Roman"/>
          <w:lang w:val="en-GB"/>
        </w:rPr>
        <w:t>fusion with other companies</w:t>
      </w:r>
      <w:r w:rsidR="00CA3D88" w:rsidRPr="00BE20B0">
        <w:rPr>
          <w:rFonts w:ascii="PermianSerifTypeface" w:hAnsi="PermianSerifTypeface" w:cs="Times New Roman"/>
          <w:lang w:val="en-GB"/>
        </w:rPr>
        <w:t>,</w:t>
      </w:r>
    </w:p>
    <w:p w14:paraId="145EB399" w14:textId="25E481FB" w:rsidR="005B1907" w:rsidRPr="00BE20B0" w:rsidRDefault="005B1907" w:rsidP="00EA625D">
      <w:pPr>
        <w:pStyle w:val="ListParagraph"/>
        <w:numPr>
          <w:ilvl w:val="0"/>
          <w:numId w:val="32"/>
        </w:numPr>
        <w:tabs>
          <w:tab w:val="left" w:pos="993"/>
        </w:tabs>
        <w:spacing w:after="0"/>
        <w:jc w:val="both"/>
        <w:rPr>
          <w:rFonts w:ascii="PermianSerifTypeface" w:hAnsi="PermianSerifTypeface" w:cs="Times New Roman"/>
          <w:lang w:val="en-GB"/>
        </w:rPr>
      </w:pPr>
      <w:r w:rsidRPr="00BE20B0">
        <w:rPr>
          <w:rFonts w:ascii="PermianSerifTypeface" w:hAnsi="PermianSerifTypeface" w:cs="Times New Roman"/>
          <w:lang w:val="en-GB"/>
        </w:rPr>
        <w:t>changes in the composition of the members of the governing body</w:t>
      </w:r>
      <w:r w:rsidR="00CA3D88" w:rsidRPr="00BE20B0">
        <w:rPr>
          <w:rFonts w:ascii="PermianSerifTypeface" w:hAnsi="PermianSerifTypeface" w:cs="Times New Roman"/>
          <w:lang w:val="en-GB"/>
        </w:rPr>
        <w:t>,</w:t>
      </w:r>
    </w:p>
    <w:p w14:paraId="5784F17D" w14:textId="5D19AC79" w:rsidR="005B1907" w:rsidRPr="00BE20B0" w:rsidRDefault="005B1907" w:rsidP="00EA625D">
      <w:pPr>
        <w:pStyle w:val="ListParagraph"/>
        <w:numPr>
          <w:ilvl w:val="0"/>
          <w:numId w:val="32"/>
        </w:numPr>
        <w:tabs>
          <w:tab w:val="left" w:pos="993"/>
        </w:tabs>
        <w:spacing w:after="0"/>
        <w:jc w:val="both"/>
        <w:rPr>
          <w:rFonts w:ascii="PermianSerifTypeface" w:hAnsi="PermianSerifTypeface" w:cs="Times New Roman"/>
          <w:lang w:val="en-GB"/>
        </w:rPr>
      </w:pPr>
      <w:r w:rsidRPr="00BE20B0">
        <w:rPr>
          <w:rFonts w:ascii="PermianSerifTypeface" w:hAnsi="PermianSerifTypeface" w:cs="Times New Roman"/>
          <w:lang w:val="en-GB"/>
        </w:rPr>
        <w:t xml:space="preserve">other essential changes in the applicant’s corporate structure and </w:t>
      </w:r>
      <w:r w:rsidR="00A809D3" w:rsidRPr="00BE20B0">
        <w:rPr>
          <w:rFonts w:ascii="PermianSerifTypeface" w:hAnsi="PermianSerifTypeface" w:cs="Times New Roman"/>
          <w:lang w:val="en-GB"/>
        </w:rPr>
        <w:t>activity</w:t>
      </w:r>
      <w:r w:rsidR="00CA3D88" w:rsidRPr="00BE20B0">
        <w:rPr>
          <w:rFonts w:ascii="PermianSerifTypeface" w:hAnsi="PermianSerifTypeface" w:cs="Times New Roman"/>
          <w:lang w:val="en-GB"/>
        </w:rPr>
        <w:t>,</w:t>
      </w:r>
    </w:p>
    <w:p w14:paraId="28528E2A" w14:textId="18562347" w:rsidR="00921172" w:rsidRPr="00BE20B0" w:rsidRDefault="005B1907" w:rsidP="00EA625D">
      <w:pPr>
        <w:pStyle w:val="ListParagraph"/>
        <w:numPr>
          <w:ilvl w:val="0"/>
          <w:numId w:val="31"/>
        </w:numPr>
        <w:tabs>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A written statutory declaration of the beneficial owner on the beneficial ownership of the holding, as well as </w:t>
      </w:r>
      <w:r w:rsidR="00921172" w:rsidRPr="00BE20B0">
        <w:rPr>
          <w:rFonts w:ascii="PermianSerifTypeface" w:hAnsi="PermianSerifTypeface" w:cs="Times New Roman"/>
          <w:lang w:val="en-GB"/>
        </w:rPr>
        <w:t xml:space="preserve">data </w:t>
      </w:r>
      <w:r w:rsidRPr="00BE20B0">
        <w:rPr>
          <w:rFonts w:ascii="PermianSerifTypeface" w:hAnsi="PermianSerifTypeface" w:cs="Times New Roman"/>
          <w:lang w:val="en-GB"/>
        </w:rPr>
        <w:t>confirming such status</w:t>
      </w:r>
      <w:r w:rsidR="00921172" w:rsidRPr="00BE20B0">
        <w:rPr>
          <w:rFonts w:ascii="PermianSerifTypeface" w:hAnsi="PermianSerifTypeface" w:cs="Times New Roman"/>
          <w:lang w:val="en-GB"/>
        </w:rPr>
        <w:t xml:space="preserve">: </w:t>
      </w:r>
      <w:r w:rsidRPr="00BE20B0">
        <w:rPr>
          <w:rFonts w:ascii="PermianSerifTypeface" w:hAnsi="PermianSerifTypeface" w:cs="Times New Roman"/>
          <w:lang w:val="en-GB"/>
        </w:rPr>
        <w:t xml:space="preserve">agreements </w:t>
      </w:r>
      <w:r w:rsidR="00921172" w:rsidRPr="00BE20B0">
        <w:rPr>
          <w:rFonts w:ascii="PermianSerifTypeface" w:hAnsi="PermianSerifTypeface" w:cs="Times New Roman"/>
          <w:lang w:val="en-GB"/>
        </w:rPr>
        <w:t xml:space="preserve">concluded with </w:t>
      </w:r>
      <w:r w:rsidRPr="00BE20B0">
        <w:rPr>
          <w:rFonts w:ascii="PermianSerifTypeface" w:hAnsi="PermianSerifTypeface" w:cs="Times New Roman"/>
          <w:lang w:val="en-GB"/>
        </w:rPr>
        <w:t>respect to the acquisition of beneficial ownership</w:t>
      </w:r>
      <w:r w:rsidR="00CA3D88" w:rsidRPr="00BE20B0">
        <w:rPr>
          <w:rFonts w:ascii="PermianSerifTypeface" w:hAnsi="PermianSerifTypeface" w:cs="Times New Roman"/>
          <w:lang w:val="en-GB"/>
        </w:rPr>
        <w:t>,</w:t>
      </w:r>
      <w:r w:rsidRPr="00BE20B0">
        <w:rPr>
          <w:rFonts w:ascii="PermianSerifTypeface" w:hAnsi="PermianSerifTypeface" w:cs="Times New Roman"/>
          <w:lang w:val="en-GB"/>
        </w:rPr>
        <w:t xml:space="preserve">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documents confirming the acquisition of beneficial ownership, including the names of the payer and the payee, the amount and date of the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the purpose of the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documents, including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documents, confirming the receipt of income from the beneficial ownership and other relevant evidence or a</w:t>
      </w:r>
      <w:r w:rsidR="00921172" w:rsidRPr="00BE20B0">
        <w:rPr>
          <w:rFonts w:ascii="PermianSerifTypeface" w:hAnsi="PermianSerifTypeface" w:cs="Times New Roman"/>
          <w:lang w:val="en-GB"/>
        </w:rPr>
        <w:t xml:space="preserve"> statutory declaration </w:t>
      </w:r>
      <w:r w:rsidRPr="00BE20B0">
        <w:rPr>
          <w:rFonts w:ascii="PermianSerifTypeface" w:hAnsi="PermianSerifTypeface" w:cs="Times New Roman"/>
          <w:lang w:val="en-GB"/>
        </w:rPr>
        <w:t xml:space="preserve">by the </w:t>
      </w:r>
      <w:r w:rsidR="00D11E7E" w:rsidRPr="00BE20B0">
        <w:rPr>
          <w:rFonts w:ascii="PermianSerifTypeface" w:hAnsi="PermianSerifTypeface" w:cs="Times New Roman"/>
          <w:lang w:val="en-GB"/>
        </w:rPr>
        <w:t xml:space="preserve">owner of holdings </w:t>
      </w:r>
      <w:r w:rsidRPr="00BE20B0">
        <w:rPr>
          <w:rFonts w:ascii="PermianSerifTypeface" w:hAnsi="PermianSerifTypeface" w:cs="Times New Roman"/>
          <w:lang w:val="en-GB"/>
        </w:rPr>
        <w:t>that there is no beneficial owner</w:t>
      </w:r>
      <w:r w:rsidR="00CA3D88" w:rsidRPr="00BE20B0">
        <w:rPr>
          <w:rFonts w:ascii="PermianSerifTypeface" w:hAnsi="PermianSerifTypeface" w:cs="Times New Roman"/>
          <w:lang w:val="en-GB"/>
        </w:rPr>
        <w:t>,</w:t>
      </w:r>
    </w:p>
    <w:p w14:paraId="4AD38057" w14:textId="3CABDF71" w:rsidR="009233DE" w:rsidRPr="00BE20B0" w:rsidRDefault="00921172" w:rsidP="00EA625D">
      <w:pPr>
        <w:pStyle w:val="ListParagraph"/>
        <w:numPr>
          <w:ilvl w:val="0"/>
          <w:numId w:val="31"/>
        </w:numPr>
        <w:tabs>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credit report issued by a credit bureau</w:t>
      </w:r>
      <w:r w:rsidR="00CA3D88" w:rsidRPr="00BE20B0">
        <w:rPr>
          <w:rFonts w:ascii="PermianSerifTypeface" w:hAnsi="PermianSerifTypeface" w:cs="Times New Roman"/>
          <w:lang w:val="en-GB"/>
        </w:rPr>
        <w:t>,</w:t>
      </w:r>
    </w:p>
    <w:p w14:paraId="0A153F7D" w14:textId="483A3C04" w:rsidR="007318B2" w:rsidRPr="00BE20B0" w:rsidRDefault="00921172" w:rsidP="00EA625D">
      <w:pPr>
        <w:pStyle w:val="ListParagraph"/>
        <w:numPr>
          <w:ilvl w:val="0"/>
          <w:numId w:val="31"/>
        </w:numPr>
        <w:tabs>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lastRenderedPageBreak/>
        <w:t>description of the economic activities</w:t>
      </w:r>
      <w:r w:rsidR="00D11E7E" w:rsidRPr="00BE20B0">
        <w:rPr>
          <w:rFonts w:ascii="PermianSerifTypeface" w:hAnsi="PermianSerifTypeface" w:cs="Times New Roman"/>
          <w:lang w:val="en-GB"/>
        </w:rPr>
        <w:t xml:space="preserve"> held by the owner of holdings</w:t>
      </w:r>
      <w:r w:rsidR="00CA3D88" w:rsidRPr="00BE20B0">
        <w:rPr>
          <w:rFonts w:ascii="PermianSerifTypeface" w:hAnsi="PermianSerifTypeface" w:cs="Times New Roman"/>
          <w:lang w:val="en-GB"/>
        </w:rPr>
        <w:t>,</w:t>
      </w:r>
    </w:p>
    <w:p w14:paraId="7E13C00F" w14:textId="20EFB4EB" w:rsidR="00EA2D96" w:rsidRPr="00BE20B0" w:rsidRDefault="007318B2" w:rsidP="00EA625D">
      <w:pPr>
        <w:pStyle w:val="ListParagraph"/>
        <w:numPr>
          <w:ilvl w:val="0"/>
          <w:numId w:val="31"/>
        </w:numPr>
        <w:tabs>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financial information, including credit ratings and publicly available reports, relating to companies controlled and managed by the </w:t>
      </w:r>
      <w:r w:rsidR="00D11E7E" w:rsidRPr="00BE20B0">
        <w:rPr>
          <w:rFonts w:ascii="PermianSerifTypeface" w:hAnsi="PermianSerifTypeface" w:cs="Times New Roman"/>
          <w:lang w:val="en-GB"/>
        </w:rPr>
        <w:t xml:space="preserve">owner of holdings </w:t>
      </w:r>
      <w:r w:rsidRPr="00BE20B0">
        <w:rPr>
          <w:rFonts w:ascii="PermianSerifTypeface" w:hAnsi="PermianSerifTypeface" w:cs="Times New Roman"/>
          <w:lang w:val="en-GB"/>
        </w:rPr>
        <w:t xml:space="preserve">and, where applicable, those relating to the </w:t>
      </w:r>
      <w:r w:rsidR="00147E57" w:rsidRPr="00BE20B0">
        <w:rPr>
          <w:rFonts w:ascii="PermianSerifTypeface" w:hAnsi="PermianSerifTypeface" w:cs="Times New Roman"/>
          <w:lang w:val="en-GB"/>
        </w:rPr>
        <w:t>owner of holdings</w:t>
      </w:r>
      <w:r w:rsidRPr="00BE20B0">
        <w:rPr>
          <w:rFonts w:ascii="PermianSerifTypeface" w:hAnsi="PermianSerifTypeface" w:cs="Times New Roman"/>
          <w:lang w:val="en-GB"/>
        </w:rPr>
        <w:t>.</w:t>
      </w:r>
    </w:p>
    <w:p w14:paraId="37E11D26" w14:textId="6879163D" w:rsidR="00714419" w:rsidRPr="00BE20B0" w:rsidRDefault="00714419" w:rsidP="00EA625D">
      <w:pPr>
        <w:pStyle w:val="ListParagraph"/>
        <w:numPr>
          <w:ilvl w:val="0"/>
          <w:numId w:val="31"/>
        </w:numPr>
        <w:tabs>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information and agreements regarding any other interests or activities of the </w:t>
      </w:r>
      <w:r w:rsidR="00147E57" w:rsidRPr="00BE20B0">
        <w:rPr>
          <w:rFonts w:ascii="PermianSerifTypeface" w:hAnsi="PermianSerifTypeface" w:cs="Times New Roman"/>
          <w:lang w:val="en-GB"/>
        </w:rPr>
        <w:t>owner of holdings that</w:t>
      </w:r>
      <w:r w:rsidRPr="00BE20B0">
        <w:rPr>
          <w:rFonts w:ascii="PermianSerifTypeface" w:hAnsi="PermianSerifTypeface" w:cs="Times New Roman"/>
          <w:lang w:val="en-GB"/>
        </w:rPr>
        <w:t xml:space="preserve"> may conflict with those of the applicant, members of the governing body, indirect </w:t>
      </w:r>
      <w:r w:rsidR="00147E57" w:rsidRPr="00BE20B0">
        <w:rPr>
          <w:rFonts w:ascii="PermianSerifTypeface" w:hAnsi="PermianSerifTypeface" w:cs="Times New Roman"/>
          <w:lang w:val="en-GB"/>
        </w:rPr>
        <w:t>owner of holdings</w:t>
      </w:r>
      <w:r w:rsidRPr="00BE20B0">
        <w:rPr>
          <w:rFonts w:ascii="PermianSerifTypeface" w:hAnsi="PermianSerifTypeface" w:cs="Times New Roman"/>
          <w:lang w:val="en-GB"/>
        </w:rPr>
        <w:t>, beneficial owners and possible solutions to manage these conflicts of interest</w:t>
      </w:r>
      <w:r w:rsidR="00CA3D88" w:rsidRPr="00BE20B0">
        <w:rPr>
          <w:rFonts w:ascii="PermianSerifTypeface" w:hAnsi="PermianSerifTypeface" w:cs="Times New Roman"/>
          <w:lang w:val="en-GB"/>
        </w:rPr>
        <w:t>,</w:t>
      </w:r>
    </w:p>
    <w:p w14:paraId="4F51133C" w14:textId="50B20BD5" w:rsidR="00714419" w:rsidRPr="00BE20B0" w:rsidRDefault="00714419" w:rsidP="00EA625D">
      <w:pPr>
        <w:pStyle w:val="ListParagraph"/>
        <w:numPr>
          <w:ilvl w:val="0"/>
          <w:numId w:val="31"/>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a list of persons with whom the </w:t>
      </w:r>
      <w:r w:rsidR="00147E57" w:rsidRPr="00BE20B0">
        <w:rPr>
          <w:rFonts w:ascii="PermianSerifTypeface" w:hAnsi="PermianSerifTypeface" w:cs="Times New Roman"/>
          <w:lang w:val="en-GB"/>
        </w:rPr>
        <w:t>owner of holdings</w:t>
      </w:r>
      <w:r w:rsidRPr="00BE20B0">
        <w:rPr>
          <w:rFonts w:ascii="PermianSerifTypeface" w:hAnsi="PermianSerifTypeface" w:cs="Times New Roman"/>
          <w:lang w:val="en-GB"/>
        </w:rPr>
        <w:t xml:space="preserve"> has a close links, including the following details:</w:t>
      </w:r>
    </w:p>
    <w:p w14:paraId="745BD125" w14:textId="3D176AFF" w:rsidR="00714419" w:rsidRPr="00BE20B0" w:rsidRDefault="00A809D3" w:rsidP="00EA625D">
      <w:pPr>
        <w:pStyle w:val="ListParagraph"/>
        <w:numPr>
          <w:ilvl w:val="0"/>
          <w:numId w:val="33"/>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in case</w:t>
      </w:r>
      <w:r w:rsidR="00714419" w:rsidRPr="00BE20B0">
        <w:rPr>
          <w:rFonts w:ascii="PermianSerifTypeface" w:hAnsi="PermianSerifTypeface" w:cs="Times New Roman"/>
          <w:lang w:val="en-GB"/>
        </w:rPr>
        <w:t xml:space="preserve"> of natural persons, the name, surname, state identification number (IDNP), relationship criterion, domicile/residence address, position held and name/name of employer</w:t>
      </w:r>
      <w:r w:rsidR="00CA3D88" w:rsidRPr="00BE20B0">
        <w:rPr>
          <w:rFonts w:ascii="PermianSerifTypeface" w:hAnsi="PermianSerifTypeface" w:cs="Times New Roman"/>
          <w:lang w:val="en-GB"/>
        </w:rPr>
        <w:t>,</w:t>
      </w:r>
    </w:p>
    <w:p w14:paraId="3D0051B9" w14:textId="659C5BEA" w:rsidR="00714419" w:rsidRPr="00BE20B0" w:rsidRDefault="00A809D3" w:rsidP="00EA625D">
      <w:pPr>
        <w:pStyle w:val="ListParagraph"/>
        <w:numPr>
          <w:ilvl w:val="0"/>
          <w:numId w:val="33"/>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in case</w:t>
      </w:r>
      <w:r w:rsidR="00714419" w:rsidRPr="00BE20B0">
        <w:rPr>
          <w:rFonts w:ascii="PermianSerifTypeface" w:hAnsi="PermianSerifTypeface" w:cs="Times New Roman"/>
          <w:lang w:val="en-GB"/>
        </w:rPr>
        <w:t xml:space="preserve"> of legal persons, the name, state identification number (IDNO), registered office, relationship criterion, names, surnames of the members of the governing body.</w:t>
      </w:r>
    </w:p>
    <w:p w14:paraId="2F7DD5FE" w14:textId="762ACE41" w:rsidR="00714419" w:rsidRPr="00BE20B0" w:rsidRDefault="00A809D3" w:rsidP="00E034CB">
      <w:pPr>
        <w:tabs>
          <w:tab w:val="left" w:pos="0"/>
          <w:tab w:val="left" w:pos="993"/>
        </w:tabs>
        <w:spacing w:after="0"/>
        <w:ind w:firstLine="567"/>
        <w:jc w:val="both"/>
        <w:rPr>
          <w:rFonts w:ascii="PermianSerifTypeface" w:hAnsi="PermianSerifTypeface" w:cs="Times New Roman"/>
          <w:lang w:val="en-GB"/>
        </w:rPr>
      </w:pPr>
      <w:r w:rsidRPr="00BE20B0">
        <w:rPr>
          <w:rFonts w:ascii="PermianSerifTypeface" w:hAnsi="PermianSerifTypeface" w:cs="Times New Roman"/>
          <w:lang w:val="en-GB"/>
        </w:rPr>
        <w:t>In case</w:t>
      </w:r>
      <w:r w:rsidR="00714419" w:rsidRPr="00BE20B0">
        <w:rPr>
          <w:rFonts w:ascii="PermianSerifTypeface" w:hAnsi="PermianSerifTypeface" w:cs="Times New Roman"/>
          <w:lang w:val="en-GB"/>
        </w:rPr>
        <w:t xml:space="preserve"> of non-resident legal persons, the state identification/registration number assigned by the competent authority of the non-resident's country of origin shall be indicated, and </w:t>
      </w:r>
      <w:r w:rsidRPr="00BE20B0">
        <w:rPr>
          <w:rFonts w:ascii="PermianSerifTypeface" w:hAnsi="PermianSerifTypeface" w:cs="Times New Roman"/>
          <w:lang w:val="en-GB"/>
        </w:rPr>
        <w:t>in case</w:t>
      </w:r>
      <w:r w:rsidR="00714419" w:rsidRPr="00BE20B0">
        <w:rPr>
          <w:rFonts w:ascii="PermianSerifTypeface" w:hAnsi="PermianSerifTypeface" w:cs="Times New Roman"/>
          <w:lang w:val="en-GB"/>
        </w:rPr>
        <w:t xml:space="preserve"> of non-resident natural persons - the series and number of the identity document</w:t>
      </w:r>
      <w:r w:rsidR="00CA3D88" w:rsidRPr="00BE20B0">
        <w:rPr>
          <w:rFonts w:ascii="PermianSerifTypeface" w:hAnsi="PermianSerifTypeface" w:cs="Times New Roman"/>
          <w:lang w:val="en-GB"/>
        </w:rPr>
        <w:t>,</w:t>
      </w:r>
    </w:p>
    <w:p w14:paraId="29182A8F" w14:textId="0B79111B" w:rsidR="00E034CB" w:rsidRPr="00BE20B0" w:rsidRDefault="00E034CB" w:rsidP="00EA625D">
      <w:pPr>
        <w:pStyle w:val="ListParagraph"/>
        <w:numPr>
          <w:ilvl w:val="0"/>
          <w:numId w:val="31"/>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information on any links with the persons politically exposed as defined in Law No 308/2017 on Prevention and Combating Money Laundering and Terrorist Financing</w:t>
      </w:r>
      <w:r w:rsidR="00CA3D88" w:rsidRPr="00BE20B0">
        <w:rPr>
          <w:rFonts w:ascii="PermianSerifTypeface" w:hAnsi="PermianSerifTypeface" w:cs="Times New Roman"/>
          <w:lang w:val="en-GB"/>
        </w:rPr>
        <w:t>,</w:t>
      </w:r>
    </w:p>
    <w:p w14:paraId="295E62BB" w14:textId="27F7D823" w:rsidR="00E034CB" w:rsidRPr="00BE20B0" w:rsidRDefault="00E034CB" w:rsidP="00EA625D">
      <w:pPr>
        <w:pStyle w:val="ListParagraph"/>
        <w:numPr>
          <w:ilvl w:val="0"/>
          <w:numId w:val="31"/>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a list of all companies controlled by the </w:t>
      </w:r>
      <w:r w:rsidR="00147E57" w:rsidRPr="00BE20B0">
        <w:rPr>
          <w:rFonts w:ascii="PermianSerifTypeface" w:hAnsi="PermianSerifTypeface" w:cs="Times New Roman"/>
          <w:lang w:val="en-GB"/>
        </w:rPr>
        <w:t xml:space="preserve">owner of holdings </w:t>
      </w:r>
      <w:r w:rsidRPr="00BE20B0">
        <w:rPr>
          <w:rFonts w:ascii="PermianSerifTypeface" w:hAnsi="PermianSerifTypeface" w:cs="Times New Roman"/>
          <w:lang w:val="en-GB"/>
        </w:rPr>
        <w:t>including the following information:</w:t>
      </w:r>
    </w:p>
    <w:p w14:paraId="24FE6099" w14:textId="0030B20A" w:rsidR="00E034CB" w:rsidRPr="00BE20B0" w:rsidRDefault="00E034CB" w:rsidP="00EA625D">
      <w:pPr>
        <w:pStyle w:val="ListParagraph"/>
        <w:numPr>
          <w:ilvl w:val="0"/>
          <w:numId w:val="34"/>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 the direct or indirect control holding in such entities</w:t>
      </w:r>
      <w:r w:rsidR="00CA3D88" w:rsidRPr="00BE20B0">
        <w:rPr>
          <w:rFonts w:ascii="PermianSerifTypeface" w:hAnsi="PermianSerifTypeface" w:cs="Times New Roman"/>
          <w:lang w:val="en-GB"/>
        </w:rPr>
        <w:t>,</w:t>
      </w:r>
    </w:p>
    <w:p w14:paraId="4DCC9E0E" w14:textId="670BE0A3" w:rsidR="00E034CB" w:rsidRPr="00BE20B0" w:rsidRDefault="00E034CB" w:rsidP="00EA625D">
      <w:pPr>
        <w:pStyle w:val="ListParagraph"/>
        <w:numPr>
          <w:ilvl w:val="0"/>
          <w:numId w:val="34"/>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 criminal records, information on criminal investigations or proceedings, relevant contravention and civil proceedings and disciplinary proceedings. </w:t>
      </w:r>
      <w:r w:rsidR="00A809D3" w:rsidRPr="00BE20B0">
        <w:rPr>
          <w:rFonts w:ascii="PermianSerifTypeface" w:hAnsi="PermianSerifTypeface" w:cs="Times New Roman"/>
          <w:lang w:val="en-GB"/>
        </w:rPr>
        <w:t>In case</w:t>
      </w:r>
      <w:r w:rsidRPr="00BE20B0">
        <w:rPr>
          <w:rFonts w:ascii="PermianSerifTypeface" w:hAnsi="PermianSerifTypeface" w:cs="Times New Roman"/>
          <w:lang w:val="en-GB"/>
        </w:rPr>
        <w:t xml:space="preserve"> of ongoing investigations, the information may be provided in a statement</w:t>
      </w:r>
      <w:r w:rsidR="00CA3D88" w:rsidRPr="00BE20B0">
        <w:rPr>
          <w:rFonts w:ascii="PermianSerifTypeface" w:hAnsi="PermianSerifTypeface" w:cs="Times New Roman"/>
          <w:lang w:val="en-GB"/>
        </w:rPr>
        <w:t>,</w:t>
      </w:r>
    </w:p>
    <w:p w14:paraId="72D69FEC" w14:textId="367AC869" w:rsidR="00E034CB" w:rsidRPr="00BE20B0" w:rsidRDefault="00E034CB" w:rsidP="00EA625D">
      <w:pPr>
        <w:pStyle w:val="ListParagraph"/>
        <w:numPr>
          <w:ilvl w:val="0"/>
          <w:numId w:val="34"/>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refusal of registration, authorisation, membership or licence to carry on </w:t>
      </w:r>
      <w:r w:rsidR="0087133D" w:rsidRPr="00BE20B0">
        <w:rPr>
          <w:rFonts w:ascii="PermianSerifTypeface" w:hAnsi="PermianSerifTypeface" w:cs="Times New Roman"/>
          <w:lang w:val="en-GB"/>
        </w:rPr>
        <w:t>an</w:t>
      </w:r>
      <w:r w:rsidRPr="00BE20B0">
        <w:rPr>
          <w:rFonts w:ascii="PermianSerifTypeface" w:hAnsi="PermianSerifTypeface" w:cs="Times New Roman"/>
          <w:lang w:val="en-GB"/>
        </w:rPr>
        <w:t xml:space="preserve"> </w:t>
      </w:r>
      <w:r w:rsidR="00A809D3" w:rsidRPr="00BE20B0">
        <w:rPr>
          <w:rFonts w:ascii="PermianSerifTypeface" w:hAnsi="PermianSerifTypeface" w:cs="Times New Roman"/>
          <w:lang w:val="en-GB"/>
        </w:rPr>
        <w:t>activity</w:t>
      </w:r>
      <w:r w:rsidRPr="00BE20B0">
        <w:rPr>
          <w:rFonts w:ascii="PermianSerifTypeface" w:hAnsi="PermianSerifTypeface" w:cs="Times New Roman"/>
          <w:lang w:val="en-GB"/>
        </w:rPr>
        <w:t>, or profession, or withdrawal, revocation or termination of such registration, authorisation, membership or licence</w:t>
      </w:r>
      <w:r w:rsidR="00CA3D88" w:rsidRPr="00BE20B0">
        <w:rPr>
          <w:rFonts w:ascii="PermianSerifTypeface" w:hAnsi="PermianSerifTypeface" w:cs="Times New Roman"/>
          <w:lang w:val="en-GB"/>
        </w:rPr>
        <w:t>,</w:t>
      </w:r>
    </w:p>
    <w:p w14:paraId="761653DC" w14:textId="509725FD" w:rsidR="00E034CB" w:rsidRPr="00BE20B0" w:rsidRDefault="00E034CB" w:rsidP="00EA625D">
      <w:pPr>
        <w:pStyle w:val="ListParagraph"/>
        <w:numPr>
          <w:ilvl w:val="0"/>
          <w:numId w:val="31"/>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financial statements forecast, strategic development, distribution of dividends, including information on the willingness of the </w:t>
      </w:r>
      <w:r w:rsidR="00147E57" w:rsidRPr="00BE20B0">
        <w:rPr>
          <w:rFonts w:ascii="PermianSerifTypeface" w:hAnsi="PermianSerifTypeface" w:cs="Times New Roman"/>
          <w:lang w:val="en-GB"/>
        </w:rPr>
        <w:t xml:space="preserve">owner of holdings </w:t>
      </w:r>
      <w:r w:rsidRPr="00BE20B0">
        <w:rPr>
          <w:rFonts w:ascii="PermianSerifTypeface" w:hAnsi="PermianSerifTypeface" w:cs="Times New Roman"/>
          <w:lang w:val="en-GB"/>
        </w:rPr>
        <w:t>to support the applicant with additional own funds, if necessary, for the development of its activities or in the event of financial difficulties</w:t>
      </w:r>
      <w:r w:rsidR="00CA3D88" w:rsidRPr="00BE20B0">
        <w:rPr>
          <w:rFonts w:ascii="PermianSerifTypeface" w:hAnsi="PermianSerifTypeface" w:cs="Times New Roman"/>
          <w:lang w:val="en-GB"/>
        </w:rPr>
        <w:t>,</w:t>
      </w:r>
    </w:p>
    <w:p w14:paraId="0F8BAE54" w14:textId="7C952669" w:rsidR="00E034CB" w:rsidRPr="00BE20B0" w:rsidRDefault="00E034CB" w:rsidP="00EA625D">
      <w:pPr>
        <w:pStyle w:val="ListParagraph"/>
        <w:numPr>
          <w:ilvl w:val="0"/>
          <w:numId w:val="31"/>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details of the financial or economic reasons for acquiring the relevant holding and the strategy with regard to the holding, including the period for which it is intended to hold the holding and any intention to increase, reduce or maintain the level of the holding in the foreseeable future</w:t>
      </w:r>
      <w:r w:rsidR="00CA3D88" w:rsidRPr="00BE20B0">
        <w:rPr>
          <w:rFonts w:ascii="PermianSerifTypeface" w:hAnsi="PermianSerifTypeface" w:cs="Times New Roman"/>
          <w:lang w:val="en-GB"/>
        </w:rPr>
        <w:t>,</w:t>
      </w:r>
      <w:r w:rsidRPr="00BE20B0">
        <w:rPr>
          <w:rFonts w:ascii="PermianSerifTypeface" w:hAnsi="PermianSerifTypeface" w:cs="Times New Roman"/>
          <w:lang w:val="en-GB"/>
        </w:rPr>
        <w:t xml:space="preserve"> </w:t>
      </w:r>
    </w:p>
    <w:p w14:paraId="6A0E4A57" w14:textId="77777777" w:rsidR="00D56633" w:rsidRPr="00BE20B0" w:rsidRDefault="00D56633" w:rsidP="00D56633">
      <w:pPr>
        <w:pStyle w:val="ListParagraph"/>
        <w:tabs>
          <w:tab w:val="left" w:pos="0"/>
          <w:tab w:val="left" w:pos="993"/>
        </w:tabs>
        <w:spacing w:after="0"/>
        <w:ind w:left="567"/>
        <w:jc w:val="both"/>
        <w:rPr>
          <w:rFonts w:ascii="PermianSerifTypeface" w:hAnsi="PermianSerifTypeface" w:cs="Times New Roman"/>
          <w:lang w:val="en-GB"/>
        </w:rPr>
      </w:pPr>
    </w:p>
    <w:p w14:paraId="66B4F6A2" w14:textId="037C6473" w:rsidR="008C4CF3" w:rsidRPr="00BE20B0" w:rsidRDefault="00780DF9" w:rsidP="00EA625D">
      <w:pPr>
        <w:pStyle w:val="ListParagraph"/>
        <w:numPr>
          <w:ilvl w:val="0"/>
          <w:numId w:val="30"/>
        </w:numPr>
        <w:tabs>
          <w:tab w:val="left" w:pos="0"/>
          <w:tab w:val="left" w:pos="851"/>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b/>
          <w:bCs/>
          <w:lang w:val="en-GB"/>
        </w:rPr>
        <w:t>T</w:t>
      </w:r>
      <w:r w:rsidR="008C4CF3" w:rsidRPr="00BE20B0">
        <w:rPr>
          <w:rFonts w:ascii="PermianSerifTypeface" w:hAnsi="PermianSerifTypeface" w:cs="Times New Roman"/>
          <w:b/>
          <w:bCs/>
          <w:lang w:val="en-GB"/>
        </w:rPr>
        <w:t xml:space="preserve">he </w:t>
      </w:r>
      <w:r w:rsidR="00246AB9" w:rsidRPr="00BE20B0">
        <w:rPr>
          <w:rFonts w:ascii="PermianSerifTypeface" w:hAnsi="PermianSerifTypeface" w:cs="Times New Roman"/>
          <w:b/>
          <w:bCs/>
          <w:lang w:val="en-GB"/>
        </w:rPr>
        <w:t>owner</w:t>
      </w:r>
      <w:r w:rsidR="008C4CF3" w:rsidRPr="00BE20B0">
        <w:rPr>
          <w:rFonts w:ascii="PermianSerifTypeface" w:hAnsi="PermianSerifTypeface" w:cs="Times New Roman"/>
          <w:b/>
          <w:bCs/>
          <w:lang w:val="en-GB"/>
        </w:rPr>
        <w:t xml:space="preserve"> of qualifying holdings – legal entity, shall submit</w:t>
      </w:r>
      <w:r w:rsidRPr="00BE20B0">
        <w:rPr>
          <w:rFonts w:ascii="PermianSerifTypeface" w:hAnsi="PermianSerifTypeface" w:cs="Times New Roman"/>
          <w:b/>
          <w:bCs/>
          <w:lang w:val="en-GB"/>
        </w:rPr>
        <w:t xml:space="preserve"> the following information</w:t>
      </w:r>
      <w:r w:rsidR="008C4CF3" w:rsidRPr="00BE20B0">
        <w:rPr>
          <w:rFonts w:ascii="PermianSerifTypeface" w:hAnsi="PermianSerifTypeface" w:cs="Times New Roman"/>
          <w:b/>
          <w:bCs/>
          <w:lang w:val="en-GB"/>
        </w:rPr>
        <w:t>:</w:t>
      </w:r>
    </w:p>
    <w:p w14:paraId="3589F400" w14:textId="50F5864B" w:rsidR="0035779A" w:rsidRPr="00BE20B0" w:rsidRDefault="0035779A" w:rsidP="00EA625D">
      <w:pPr>
        <w:pStyle w:val="ListParagraph"/>
        <w:numPr>
          <w:ilvl w:val="0"/>
          <w:numId w:val="35"/>
        </w:numPr>
        <w:tabs>
          <w:tab w:val="left" w:pos="0"/>
          <w:tab w:val="left" w:pos="851"/>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an extract from the state register of legal entities, issued not later than 30 days before the date of submission of the licence application or, </w:t>
      </w:r>
      <w:r w:rsidR="00A809D3" w:rsidRPr="00BE20B0">
        <w:rPr>
          <w:rFonts w:ascii="PermianSerifTypeface" w:hAnsi="PermianSerifTypeface" w:cs="Times New Roman"/>
          <w:lang w:val="en-GB"/>
        </w:rPr>
        <w:t>in case</w:t>
      </w:r>
      <w:r w:rsidRPr="00BE20B0">
        <w:rPr>
          <w:rFonts w:ascii="PermianSerifTypeface" w:hAnsi="PermianSerifTypeface" w:cs="Times New Roman"/>
          <w:lang w:val="en-GB"/>
        </w:rPr>
        <w:t xml:space="preserve"> of a non-resident, a similar document</w:t>
      </w:r>
      <w:r w:rsidR="00CA3D88" w:rsidRPr="00BE20B0">
        <w:rPr>
          <w:rFonts w:ascii="PermianSerifTypeface" w:hAnsi="PermianSerifTypeface" w:cs="Times New Roman"/>
          <w:lang w:val="en-GB"/>
        </w:rPr>
        <w:t>,</w:t>
      </w:r>
    </w:p>
    <w:p w14:paraId="165B146F" w14:textId="582D694A" w:rsidR="0035779A" w:rsidRPr="00BE20B0" w:rsidRDefault="0035779A" w:rsidP="00EA625D">
      <w:pPr>
        <w:pStyle w:val="ListParagraph"/>
        <w:numPr>
          <w:ilvl w:val="0"/>
          <w:numId w:val="35"/>
        </w:numPr>
        <w:tabs>
          <w:tab w:val="left" w:pos="0"/>
          <w:tab w:val="left" w:pos="851"/>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a contract of incorporation/statutes and/or articles of association or, </w:t>
      </w:r>
      <w:r w:rsidR="00A809D3" w:rsidRPr="00BE20B0">
        <w:rPr>
          <w:rFonts w:ascii="PermianSerifTypeface" w:hAnsi="PermianSerifTypeface" w:cs="Times New Roman"/>
          <w:lang w:val="en-GB"/>
        </w:rPr>
        <w:t>in case</w:t>
      </w:r>
      <w:r w:rsidRPr="00BE20B0">
        <w:rPr>
          <w:rFonts w:ascii="PermianSerifTypeface" w:hAnsi="PermianSerifTypeface" w:cs="Times New Roman"/>
          <w:lang w:val="en-GB"/>
        </w:rPr>
        <w:t xml:space="preserve"> of the persons and entities registered in other jurisdictions, brief description of its legal form of organisation, the manner in which it is organised and functions, the persons legally authorised to represent it and its object</w:t>
      </w:r>
      <w:r w:rsidR="00780DF9" w:rsidRPr="00BE20B0">
        <w:rPr>
          <w:rFonts w:ascii="PermianSerifTypeface" w:hAnsi="PermianSerifTypeface" w:cs="Times New Roman"/>
          <w:lang w:val="en-GB"/>
        </w:rPr>
        <w:t xml:space="preserve"> of activity</w:t>
      </w:r>
      <w:r w:rsidR="00CA3D88" w:rsidRPr="00BE20B0">
        <w:rPr>
          <w:rFonts w:ascii="PermianSerifTypeface" w:hAnsi="PermianSerifTypeface" w:cs="Times New Roman"/>
          <w:lang w:val="en-GB"/>
        </w:rPr>
        <w:t>,</w:t>
      </w:r>
    </w:p>
    <w:p w14:paraId="7721EE1D" w14:textId="4FA9151C" w:rsidR="003D697A" w:rsidRPr="00BE20B0" w:rsidRDefault="0035779A" w:rsidP="00EA625D">
      <w:pPr>
        <w:pStyle w:val="ListParagraph"/>
        <w:numPr>
          <w:ilvl w:val="0"/>
          <w:numId w:val="35"/>
        </w:numPr>
        <w:tabs>
          <w:tab w:val="left" w:pos="0"/>
          <w:tab w:val="left" w:pos="851"/>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lastRenderedPageBreak/>
        <w:t xml:space="preserve">a detailed description of the </w:t>
      </w:r>
      <w:r w:rsidR="0095043B" w:rsidRPr="00BE20B0">
        <w:rPr>
          <w:rFonts w:ascii="PermianSerifTypeface" w:hAnsi="PermianSerifTypeface" w:cs="Times New Roman"/>
          <w:lang w:val="en-GB"/>
        </w:rPr>
        <w:t>activity</w:t>
      </w:r>
      <w:r w:rsidRPr="00BE20B0">
        <w:rPr>
          <w:rFonts w:ascii="PermianSerifTypeface" w:hAnsi="PermianSerifTypeface" w:cs="Times New Roman"/>
          <w:lang w:val="en-GB"/>
        </w:rPr>
        <w:t xml:space="preserve"> and the annual </w:t>
      </w:r>
      <w:r w:rsidR="003D697A" w:rsidRPr="00BE20B0">
        <w:rPr>
          <w:rFonts w:ascii="PermianSerifTypeface" w:hAnsi="PermianSerifTypeface" w:cs="Times New Roman"/>
          <w:lang w:val="en-GB"/>
        </w:rPr>
        <w:t xml:space="preserve">separate financial statements </w:t>
      </w:r>
      <w:r w:rsidRPr="00BE20B0">
        <w:rPr>
          <w:rFonts w:ascii="PermianSerifTypeface" w:hAnsi="PermianSerifTypeface" w:cs="Times New Roman"/>
          <w:lang w:val="en-GB"/>
        </w:rPr>
        <w:t>and, where appropriate, consolidated and sub-consolidated group level for the last three financial years for which the legal entity has been in operation (or, if the legal entity has been in operation for less than three years, for the period during which it has been in operation and for which accounts have been drawn up), approved by the statutory auditor or audit entity, including all items such as the balance sheet, profit and loss account, income statement</w:t>
      </w:r>
      <w:r w:rsidR="003D697A" w:rsidRPr="00BE20B0">
        <w:rPr>
          <w:rFonts w:ascii="PermianSerifTypeface" w:hAnsi="PermianSerifTypeface" w:cs="Times New Roman"/>
          <w:lang w:val="en-GB"/>
        </w:rPr>
        <w:t>s</w:t>
      </w:r>
      <w:r w:rsidRPr="00BE20B0">
        <w:rPr>
          <w:rFonts w:ascii="PermianSerifTypeface" w:hAnsi="PermianSerifTypeface" w:cs="Times New Roman"/>
          <w:lang w:val="en-GB"/>
        </w:rPr>
        <w:t xml:space="preserve"> and </w:t>
      </w:r>
      <w:r w:rsidR="003D697A" w:rsidRPr="00BE20B0">
        <w:rPr>
          <w:rFonts w:ascii="PermianSerifTypeface" w:hAnsi="PermianSerifTypeface" w:cs="Times New Roman"/>
          <w:lang w:val="en-GB"/>
        </w:rPr>
        <w:t>annual reports, and annexes</w:t>
      </w:r>
      <w:r w:rsidRPr="00BE20B0">
        <w:rPr>
          <w:rFonts w:ascii="PermianSerifTypeface" w:hAnsi="PermianSerifTypeface" w:cs="Times New Roman"/>
          <w:lang w:val="en-GB"/>
        </w:rPr>
        <w:t xml:space="preserve"> to the financial statements, and any other documents </w:t>
      </w:r>
      <w:r w:rsidR="003D697A" w:rsidRPr="00BE20B0">
        <w:rPr>
          <w:rFonts w:ascii="PermianSerifTypeface" w:hAnsi="PermianSerifTypeface" w:cs="Times New Roman"/>
          <w:lang w:val="en-GB"/>
        </w:rPr>
        <w:t>registered</w:t>
      </w:r>
      <w:r w:rsidRPr="00BE20B0">
        <w:rPr>
          <w:rFonts w:ascii="PermianSerifTypeface" w:hAnsi="PermianSerifTypeface" w:cs="Times New Roman"/>
          <w:lang w:val="en-GB"/>
        </w:rPr>
        <w:t xml:space="preserve"> with the relevant register or with the competent authority supervising the activities of the legal person</w:t>
      </w:r>
      <w:r w:rsidR="00CA3D88" w:rsidRPr="00BE20B0">
        <w:rPr>
          <w:rFonts w:ascii="PermianSerifTypeface" w:hAnsi="PermianSerifTypeface" w:cs="Times New Roman"/>
          <w:lang w:val="en-GB"/>
        </w:rPr>
        <w:t>,</w:t>
      </w:r>
    </w:p>
    <w:p w14:paraId="522300CB" w14:textId="53DAC5BE" w:rsidR="003D697A" w:rsidRPr="00BE20B0" w:rsidRDefault="003D697A" w:rsidP="00EA625D">
      <w:pPr>
        <w:pStyle w:val="ListParagraph"/>
        <w:numPr>
          <w:ilvl w:val="0"/>
          <w:numId w:val="35"/>
        </w:numPr>
        <w:tabs>
          <w:tab w:val="left" w:pos="0"/>
          <w:tab w:val="left" w:pos="851"/>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a certificate of actual debt on loans (credits) with an indication of the outstanding debts at the due date, issued by the banks where it is serviced no later than 30 days prior to the submission of the licence application</w:t>
      </w:r>
      <w:r w:rsidR="00CA3D88" w:rsidRPr="00BE20B0">
        <w:rPr>
          <w:rFonts w:ascii="PermianSerifTypeface" w:hAnsi="PermianSerifTypeface" w:cs="Times New Roman"/>
          <w:lang w:val="en-GB"/>
        </w:rPr>
        <w:t>,</w:t>
      </w:r>
    </w:p>
    <w:p w14:paraId="755BCD39" w14:textId="726F917C" w:rsidR="003D697A" w:rsidRPr="00BE20B0" w:rsidRDefault="003D697A" w:rsidP="00EA625D">
      <w:pPr>
        <w:pStyle w:val="ListParagraph"/>
        <w:numPr>
          <w:ilvl w:val="0"/>
          <w:numId w:val="35"/>
        </w:numPr>
        <w:tabs>
          <w:tab w:val="left" w:pos="0"/>
          <w:tab w:val="left" w:pos="851"/>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a statement of the origin of the funds used for the contributions made in exchange for the </w:t>
      </w:r>
      <w:r w:rsidR="00246AB9" w:rsidRPr="00BE20B0">
        <w:rPr>
          <w:rFonts w:ascii="PermianSerifTypeface" w:hAnsi="PermianSerifTypeface" w:cs="Times New Roman"/>
          <w:lang w:val="en-GB"/>
        </w:rPr>
        <w:t>share</w:t>
      </w:r>
      <w:r w:rsidRPr="00BE20B0">
        <w:rPr>
          <w:rFonts w:ascii="PermianSerifTypeface" w:hAnsi="PermianSerifTypeface" w:cs="Times New Roman"/>
          <w:lang w:val="en-GB"/>
        </w:rPr>
        <w:t>holdings</w:t>
      </w:r>
      <w:r w:rsidR="00CA3D88" w:rsidRPr="00BE20B0">
        <w:rPr>
          <w:rFonts w:ascii="PermianSerifTypeface" w:hAnsi="PermianSerifTypeface" w:cs="Times New Roman"/>
          <w:lang w:val="en-GB"/>
        </w:rPr>
        <w:t>,</w:t>
      </w:r>
    </w:p>
    <w:p w14:paraId="700413B8" w14:textId="2B7C0256" w:rsidR="00EE6311" w:rsidRPr="00BE20B0" w:rsidRDefault="003D697A" w:rsidP="00EA625D">
      <w:pPr>
        <w:pStyle w:val="ListParagraph"/>
        <w:numPr>
          <w:ilvl w:val="0"/>
          <w:numId w:val="35"/>
        </w:numPr>
        <w:tabs>
          <w:tab w:val="left" w:pos="0"/>
          <w:tab w:val="left" w:pos="851"/>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data, documents and statements referred to in </w:t>
      </w:r>
      <w:r w:rsidR="00DE0BBD" w:rsidRPr="00BE20B0">
        <w:rPr>
          <w:rFonts w:ascii="PermianSerifTypeface" w:hAnsi="PermianSerifTypeface" w:cs="Times New Roman"/>
          <w:color w:val="000000" w:themeColor="text1"/>
          <w:lang w:val="en-GB"/>
        </w:rPr>
        <w:t xml:space="preserve">subitems 1), </w:t>
      </w:r>
      <w:r w:rsidR="00F512F2" w:rsidRPr="00BE20B0">
        <w:rPr>
          <w:rFonts w:ascii="PermianSerifTypeface" w:hAnsi="PermianSerifTypeface" w:cs="Times New Roman"/>
          <w:color w:val="000000" w:themeColor="text1"/>
          <w:lang w:val="en-GB"/>
        </w:rPr>
        <w:t>5</w:t>
      </w:r>
      <w:r w:rsidR="00DE0BBD" w:rsidRPr="00BE20B0">
        <w:rPr>
          <w:rFonts w:ascii="PermianSerifTypeface" w:hAnsi="PermianSerifTypeface" w:cs="Times New Roman"/>
          <w:color w:val="000000" w:themeColor="text1"/>
          <w:lang w:val="en-GB"/>
        </w:rPr>
        <w:t xml:space="preserve">), </w:t>
      </w:r>
      <w:r w:rsidR="00F512F2" w:rsidRPr="00BE20B0">
        <w:rPr>
          <w:rFonts w:ascii="PermianSerifTypeface" w:hAnsi="PermianSerifTypeface" w:cs="Times New Roman"/>
          <w:color w:val="000000" w:themeColor="text1"/>
          <w:lang w:val="en-GB"/>
        </w:rPr>
        <w:t>7</w:t>
      </w:r>
      <w:r w:rsidR="00DE0BBD" w:rsidRPr="00BE20B0">
        <w:rPr>
          <w:rFonts w:ascii="PermianSerifTypeface" w:hAnsi="PermianSerifTypeface" w:cs="Times New Roman"/>
          <w:color w:val="000000" w:themeColor="text1"/>
          <w:lang w:val="en-GB"/>
        </w:rPr>
        <w:t>), 1</w:t>
      </w:r>
      <w:r w:rsidR="00F512F2" w:rsidRPr="00BE20B0">
        <w:rPr>
          <w:rFonts w:ascii="PermianSerifTypeface" w:hAnsi="PermianSerifTypeface" w:cs="Times New Roman"/>
          <w:color w:val="000000" w:themeColor="text1"/>
          <w:lang w:val="en-GB"/>
        </w:rPr>
        <w:t>6</w:t>
      </w:r>
      <w:r w:rsidR="00DE0BBD" w:rsidRPr="00BE20B0">
        <w:rPr>
          <w:rFonts w:ascii="PermianSerifTypeface" w:hAnsi="PermianSerifTypeface" w:cs="Times New Roman"/>
          <w:color w:val="000000" w:themeColor="text1"/>
          <w:lang w:val="en-GB"/>
        </w:rPr>
        <w:t xml:space="preserve">) </w:t>
      </w:r>
      <w:r w:rsidRPr="00BE20B0">
        <w:rPr>
          <w:rFonts w:ascii="PermianSerifTypeface" w:hAnsi="PermianSerifTypeface" w:cs="Times New Roman"/>
          <w:lang w:val="en-GB"/>
        </w:rPr>
        <w:t>of paragraph 1 of this Annex - on the members of the governing body of the respective legal entity</w:t>
      </w:r>
      <w:r w:rsidR="00CA3D88" w:rsidRPr="00BE20B0">
        <w:rPr>
          <w:rFonts w:ascii="PermianSerifTypeface" w:hAnsi="PermianSerifTypeface" w:cs="Times New Roman"/>
          <w:lang w:val="en-GB"/>
        </w:rPr>
        <w:t>,</w:t>
      </w:r>
    </w:p>
    <w:p w14:paraId="2F1CC32A" w14:textId="1C6ACBB0" w:rsidR="00EE6311" w:rsidRPr="00BE20B0" w:rsidRDefault="003D697A" w:rsidP="00EA625D">
      <w:pPr>
        <w:pStyle w:val="ListParagraph"/>
        <w:numPr>
          <w:ilvl w:val="0"/>
          <w:numId w:val="35"/>
        </w:numPr>
        <w:tabs>
          <w:tab w:val="left" w:pos="0"/>
          <w:tab w:val="left" w:pos="851"/>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a </w:t>
      </w:r>
      <w:r w:rsidR="00EE6311" w:rsidRPr="00BE20B0">
        <w:rPr>
          <w:rFonts w:ascii="PermianSerifTypeface" w:hAnsi="PermianSerifTypeface" w:cs="Times New Roman"/>
          <w:lang w:val="en-GB"/>
        </w:rPr>
        <w:t xml:space="preserve">statutory </w:t>
      </w:r>
      <w:r w:rsidRPr="00BE20B0">
        <w:rPr>
          <w:rFonts w:ascii="PermianSerifTypeface" w:hAnsi="PermianSerifTypeface" w:cs="Times New Roman"/>
          <w:lang w:val="en-GB"/>
        </w:rPr>
        <w:t xml:space="preserve">declaration on concerted activity with other direct or indirect </w:t>
      </w:r>
      <w:r w:rsidR="00246AB9" w:rsidRPr="00BE20B0">
        <w:rPr>
          <w:rFonts w:ascii="PermianSerifTypeface" w:hAnsi="PermianSerifTypeface" w:cs="Times New Roman"/>
          <w:lang w:val="en-GB"/>
        </w:rPr>
        <w:t>owner</w:t>
      </w:r>
      <w:r w:rsidRPr="00BE20B0">
        <w:rPr>
          <w:rFonts w:ascii="PermianSerifTypeface" w:hAnsi="PermianSerifTypeface" w:cs="Times New Roman"/>
          <w:lang w:val="en-GB"/>
        </w:rPr>
        <w:t xml:space="preserve">s of </w:t>
      </w:r>
      <w:r w:rsidR="00EE6311" w:rsidRPr="00BE20B0">
        <w:rPr>
          <w:rFonts w:ascii="PermianSerifTypeface" w:hAnsi="PermianSerifTypeface" w:cs="Times New Roman"/>
          <w:lang w:val="en-GB"/>
        </w:rPr>
        <w:t>holdings</w:t>
      </w:r>
      <w:r w:rsidRPr="00BE20B0">
        <w:rPr>
          <w:rFonts w:ascii="PermianSerifTypeface" w:hAnsi="PermianSerifTypeface" w:cs="Times New Roman"/>
          <w:lang w:val="en-GB"/>
        </w:rPr>
        <w:t xml:space="preserve"> or the absence of such concerted activity in accordance with the model in Annex </w:t>
      </w:r>
      <w:r w:rsidR="00782255" w:rsidRPr="00BE20B0">
        <w:rPr>
          <w:rFonts w:ascii="PermianSerifTypeface" w:hAnsi="PermianSerifTypeface" w:cs="Times New Roman"/>
          <w:lang w:val="en-GB"/>
        </w:rPr>
        <w:t xml:space="preserve">No </w:t>
      </w:r>
      <w:r w:rsidRPr="00BE20B0">
        <w:rPr>
          <w:rFonts w:ascii="PermianSerifTypeface" w:hAnsi="PermianSerifTypeface" w:cs="Times New Roman"/>
          <w:lang w:val="en-GB"/>
        </w:rPr>
        <w:t xml:space="preserve">5. </w:t>
      </w:r>
      <w:r w:rsidR="00A809D3" w:rsidRPr="00BE20B0">
        <w:rPr>
          <w:rFonts w:ascii="PermianSerifTypeface" w:hAnsi="PermianSerifTypeface" w:cs="Times New Roman"/>
          <w:lang w:val="en-GB"/>
        </w:rPr>
        <w:t>In case</w:t>
      </w:r>
      <w:r w:rsidRPr="00BE20B0">
        <w:rPr>
          <w:rFonts w:ascii="PermianSerifTypeface" w:hAnsi="PermianSerifTypeface" w:cs="Times New Roman"/>
          <w:lang w:val="en-GB"/>
        </w:rPr>
        <w:t xml:space="preserve"> of such activity, a list of persons acting in concert with the legal entity </w:t>
      </w:r>
      <w:r w:rsidR="00EE6311" w:rsidRPr="00BE20B0">
        <w:rPr>
          <w:rFonts w:ascii="PermianSerifTypeface" w:hAnsi="PermianSerifTypeface" w:cs="Times New Roman"/>
          <w:lang w:val="en-GB"/>
        </w:rPr>
        <w:t>shall</w:t>
      </w:r>
      <w:r w:rsidRPr="00BE20B0">
        <w:rPr>
          <w:rFonts w:ascii="PermianSerifTypeface" w:hAnsi="PermianSerifTypeface" w:cs="Times New Roman"/>
          <w:lang w:val="en-GB"/>
        </w:rPr>
        <w:t xml:space="preserve"> be submitted, indicating the following data: the criterion determining the concerted action (explicitly and in detail), </w:t>
      </w:r>
      <w:r w:rsidR="00A809D3" w:rsidRPr="00BE20B0">
        <w:rPr>
          <w:rFonts w:ascii="PermianSerifTypeface" w:hAnsi="PermianSerifTypeface" w:cs="Times New Roman"/>
          <w:lang w:val="en-GB"/>
        </w:rPr>
        <w:t>in case</w:t>
      </w:r>
      <w:r w:rsidRPr="00BE20B0">
        <w:rPr>
          <w:rFonts w:ascii="PermianSerifTypeface" w:hAnsi="PermianSerifTypeface" w:cs="Times New Roman"/>
          <w:lang w:val="en-GB"/>
        </w:rPr>
        <w:t xml:space="preserve"> of a legal entity - the name, registered office and names of the managers, and </w:t>
      </w:r>
      <w:r w:rsidR="00A809D3" w:rsidRPr="00BE20B0">
        <w:rPr>
          <w:rFonts w:ascii="PermianSerifTypeface" w:hAnsi="PermianSerifTypeface" w:cs="Times New Roman"/>
          <w:lang w:val="en-GB"/>
        </w:rPr>
        <w:t>in case</w:t>
      </w:r>
      <w:r w:rsidRPr="00BE20B0">
        <w:rPr>
          <w:rFonts w:ascii="PermianSerifTypeface" w:hAnsi="PermianSerifTypeface" w:cs="Times New Roman"/>
          <w:lang w:val="en-GB"/>
        </w:rPr>
        <w:t xml:space="preserve"> of a natural person - the name, surname and domicile/residence address</w:t>
      </w:r>
      <w:r w:rsidR="00CA3D88" w:rsidRPr="00BE20B0">
        <w:rPr>
          <w:rFonts w:ascii="PermianSerifTypeface" w:hAnsi="PermianSerifTypeface" w:cs="Times New Roman"/>
          <w:lang w:val="en-GB"/>
        </w:rPr>
        <w:t>,</w:t>
      </w:r>
    </w:p>
    <w:p w14:paraId="48AF0FEA" w14:textId="2B01EA16" w:rsidR="00246AB9" w:rsidRPr="00BE20B0" w:rsidRDefault="00EE6311" w:rsidP="00EA625D">
      <w:pPr>
        <w:pStyle w:val="ListParagraph"/>
        <w:numPr>
          <w:ilvl w:val="0"/>
          <w:numId w:val="35"/>
        </w:numPr>
        <w:tabs>
          <w:tab w:val="left" w:pos="0"/>
          <w:tab w:val="left" w:pos="851"/>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where the </w:t>
      </w:r>
      <w:r w:rsidR="00246AB9" w:rsidRPr="00BE20B0">
        <w:rPr>
          <w:rFonts w:ascii="PermianSerifTypeface" w:hAnsi="PermianSerifTypeface" w:cs="Times New Roman"/>
          <w:lang w:val="en-GB"/>
        </w:rPr>
        <w:t>own</w:t>
      </w:r>
      <w:r w:rsidRPr="00BE20B0">
        <w:rPr>
          <w:rFonts w:ascii="PermianSerifTypeface" w:hAnsi="PermianSerifTypeface" w:cs="Times New Roman"/>
          <w:lang w:val="en-GB"/>
        </w:rPr>
        <w:t>er of the holding is a member of a group of persons, including legal persons, acting in concert, additional information on the group, including at least the structure of the group, the manner in which control is exercised between the members of the group and the nature of the activities carried out by them</w:t>
      </w:r>
      <w:r w:rsidR="00CA3D88" w:rsidRPr="00BE20B0">
        <w:rPr>
          <w:rFonts w:ascii="PermianSerifTypeface" w:hAnsi="PermianSerifTypeface" w:cs="Times New Roman"/>
          <w:lang w:val="en-GB"/>
        </w:rPr>
        <w:t>,</w:t>
      </w:r>
    </w:p>
    <w:p w14:paraId="5F333303" w14:textId="17A5E0C1" w:rsidR="00246AB9" w:rsidRPr="00BE20B0" w:rsidRDefault="00EE6311" w:rsidP="00EA625D">
      <w:pPr>
        <w:pStyle w:val="ListParagraph"/>
        <w:numPr>
          <w:ilvl w:val="0"/>
          <w:numId w:val="35"/>
        </w:numPr>
        <w:tabs>
          <w:tab w:val="left" w:pos="0"/>
          <w:tab w:val="left" w:pos="851"/>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a copy of the decision of the competent authority on the acquisition of the holding</w:t>
      </w:r>
      <w:r w:rsidR="00246AB9" w:rsidRPr="00BE20B0">
        <w:rPr>
          <w:rFonts w:ascii="PermianSerifTypeface" w:hAnsi="PermianSerifTypeface" w:cs="Times New Roman"/>
          <w:lang w:val="en-GB"/>
        </w:rPr>
        <w:t>s</w:t>
      </w:r>
      <w:r w:rsidR="00CA3D88" w:rsidRPr="00BE20B0">
        <w:rPr>
          <w:rFonts w:ascii="PermianSerifTypeface" w:hAnsi="PermianSerifTypeface" w:cs="Times New Roman"/>
          <w:lang w:val="en-GB"/>
        </w:rPr>
        <w:t>,</w:t>
      </w:r>
    </w:p>
    <w:p w14:paraId="0B24A0D3" w14:textId="51619408" w:rsidR="00310446" w:rsidRPr="00BE20B0" w:rsidRDefault="00310446" w:rsidP="00EA625D">
      <w:pPr>
        <w:pStyle w:val="ListParagraph"/>
        <w:numPr>
          <w:ilvl w:val="0"/>
          <w:numId w:val="35"/>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a</w:t>
      </w:r>
      <w:r w:rsidR="00EE6311" w:rsidRPr="00BE20B0">
        <w:rPr>
          <w:rFonts w:ascii="PermianSerifTypeface" w:hAnsi="PermianSerifTypeface" w:cs="Times New Roman"/>
          <w:lang w:val="en-GB"/>
        </w:rPr>
        <w:t xml:space="preserve"> list of shareholders/</w:t>
      </w:r>
      <w:r w:rsidRPr="00BE20B0">
        <w:rPr>
          <w:rFonts w:ascii="PermianSerifTypeface" w:hAnsi="PermianSerifTypeface" w:cs="Times New Roman"/>
          <w:lang w:val="en-GB"/>
        </w:rPr>
        <w:t>associate</w:t>
      </w:r>
      <w:r w:rsidR="00EE6311" w:rsidRPr="00BE20B0">
        <w:rPr>
          <w:rFonts w:ascii="PermianSerifTypeface" w:hAnsi="PermianSerifTypeface" w:cs="Times New Roman"/>
          <w:lang w:val="en-GB"/>
        </w:rPr>
        <w:t xml:space="preserve">s of the </w:t>
      </w:r>
      <w:r w:rsidRPr="00BE20B0">
        <w:rPr>
          <w:rFonts w:ascii="PermianSerifTypeface" w:hAnsi="PermianSerifTypeface" w:cs="Times New Roman"/>
          <w:lang w:val="en-GB"/>
        </w:rPr>
        <w:t xml:space="preserve">owner of holdings - </w:t>
      </w:r>
      <w:r w:rsidR="00EE6311" w:rsidRPr="00BE20B0">
        <w:rPr>
          <w:rFonts w:ascii="PermianSerifTypeface" w:hAnsi="PermianSerifTypeface" w:cs="Times New Roman"/>
          <w:lang w:val="en-GB"/>
        </w:rPr>
        <w:t>legal entity</w:t>
      </w:r>
      <w:r w:rsidRPr="00BE20B0">
        <w:rPr>
          <w:rFonts w:ascii="PermianSerifTypeface" w:hAnsi="PermianSerifTypeface" w:cs="Times New Roman"/>
          <w:lang w:val="en-GB"/>
        </w:rPr>
        <w:t>,</w:t>
      </w:r>
      <w:r w:rsidR="00EE6311" w:rsidRPr="00BE20B0">
        <w:rPr>
          <w:rFonts w:ascii="PermianSerifTypeface" w:hAnsi="PermianSerifTypeface" w:cs="Times New Roman"/>
          <w:lang w:val="en-GB"/>
        </w:rPr>
        <w:t xml:space="preserve"> and the structure and distribution of capital or voting rights among the shareholders/</w:t>
      </w:r>
      <w:r w:rsidRPr="00BE20B0">
        <w:rPr>
          <w:rFonts w:ascii="PermianSerifTypeface" w:hAnsi="PermianSerifTypeface" w:cs="Times New Roman"/>
          <w:lang w:val="en-GB"/>
        </w:rPr>
        <w:t>associate</w:t>
      </w:r>
      <w:r w:rsidR="00EE6311" w:rsidRPr="00BE20B0">
        <w:rPr>
          <w:rFonts w:ascii="PermianSerifTypeface" w:hAnsi="PermianSerifTypeface" w:cs="Times New Roman"/>
          <w:lang w:val="en-GB"/>
        </w:rPr>
        <w:t>s</w:t>
      </w:r>
      <w:r w:rsidR="00CA3D88" w:rsidRPr="00BE20B0">
        <w:rPr>
          <w:rFonts w:ascii="PermianSerifTypeface" w:hAnsi="PermianSerifTypeface" w:cs="Times New Roman"/>
          <w:lang w:val="en-GB"/>
        </w:rPr>
        <w:t>,</w:t>
      </w:r>
    </w:p>
    <w:p w14:paraId="405C0C8F" w14:textId="61F358F8" w:rsidR="00310446" w:rsidRPr="00BE20B0" w:rsidRDefault="00310446" w:rsidP="00EA625D">
      <w:pPr>
        <w:pStyle w:val="ListParagraph"/>
        <w:numPr>
          <w:ilvl w:val="0"/>
          <w:numId w:val="35"/>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a questionnaire, the model of which is set out in Annex</w:t>
      </w:r>
      <w:r w:rsidR="00782255" w:rsidRPr="00BE20B0">
        <w:rPr>
          <w:rFonts w:ascii="PermianSerifTypeface" w:hAnsi="PermianSerifTypeface" w:cs="Times New Roman"/>
          <w:lang w:val="en-GB"/>
        </w:rPr>
        <w:t xml:space="preserve"> No</w:t>
      </w:r>
      <w:r w:rsidRPr="00BE20B0">
        <w:rPr>
          <w:rFonts w:ascii="PermianSerifTypeface" w:hAnsi="PermianSerifTypeface" w:cs="Times New Roman"/>
          <w:lang w:val="en-GB"/>
        </w:rPr>
        <w:t xml:space="preserve"> 6</w:t>
      </w:r>
      <w:r w:rsidR="00CA3D88" w:rsidRPr="00BE20B0">
        <w:rPr>
          <w:rFonts w:ascii="PermianSerifTypeface" w:hAnsi="PermianSerifTypeface" w:cs="Times New Roman"/>
          <w:lang w:val="en-GB"/>
        </w:rPr>
        <w:t>,</w:t>
      </w:r>
    </w:p>
    <w:p w14:paraId="64BF4E1A" w14:textId="77777777" w:rsidR="00310446" w:rsidRPr="00BE20B0" w:rsidRDefault="00310446" w:rsidP="00EA625D">
      <w:pPr>
        <w:pStyle w:val="ListParagraph"/>
        <w:numPr>
          <w:ilvl w:val="0"/>
          <w:numId w:val="35"/>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a written statutory declaration of the shareholder's intention, or lack of intention, to subject the applicant to any material change within the next three years, such as: </w:t>
      </w:r>
    </w:p>
    <w:p w14:paraId="562B1438" w14:textId="18622892" w:rsidR="00310446" w:rsidRPr="00BE20B0" w:rsidRDefault="00310446" w:rsidP="00310446">
      <w:pPr>
        <w:pStyle w:val="ListParagraph"/>
        <w:tabs>
          <w:tab w:val="left" w:pos="0"/>
          <w:tab w:val="left" w:pos="993"/>
        </w:tabs>
        <w:spacing w:after="0"/>
        <w:ind w:left="567"/>
        <w:jc w:val="both"/>
        <w:rPr>
          <w:rFonts w:ascii="PermianSerifTypeface" w:hAnsi="PermianSerifTypeface" w:cs="Times New Roman"/>
          <w:lang w:val="en-GB"/>
        </w:rPr>
      </w:pPr>
      <w:r w:rsidRPr="00BE20B0">
        <w:rPr>
          <w:rFonts w:ascii="PermianSerifTypeface" w:hAnsi="PermianSerifTypeface" w:cs="Times New Roman"/>
          <w:lang w:val="en-GB"/>
        </w:rPr>
        <w:t>a) sale of assets</w:t>
      </w:r>
      <w:r w:rsidR="00CA3D88" w:rsidRPr="00BE20B0">
        <w:rPr>
          <w:rFonts w:ascii="PermianSerifTypeface" w:hAnsi="PermianSerifTypeface" w:cs="Times New Roman"/>
          <w:lang w:val="en-GB"/>
        </w:rPr>
        <w:t>,</w:t>
      </w:r>
    </w:p>
    <w:p w14:paraId="7C6DA40C" w14:textId="0C47B0E1" w:rsidR="00310446" w:rsidRPr="00BE20B0" w:rsidRDefault="00310446" w:rsidP="00310446">
      <w:pPr>
        <w:pStyle w:val="ListParagraph"/>
        <w:tabs>
          <w:tab w:val="left" w:pos="0"/>
          <w:tab w:val="left" w:pos="993"/>
        </w:tabs>
        <w:spacing w:after="0"/>
        <w:ind w:left="567"/>
        <w:jc w:val="both"/>
        <w:rPr>
          <w:rFonts w:ascii="PermianSerifTypeface" w:hAnsi="PermianSerifTypeface" w:cs="Times New Roman"/>
          <w:lang w:val="en-GB"/>
        </w:rPr>
      </w:pPr>
      <w:r w:rsidRPr="00BE20B0">
        <w:rPr>
          <w:rFonts w:ascii="PermianSerifTypeface" w:hAnsi="PermianSerifTypeface" w:cs="Times New Roman"/>
          <w:lang w:val="en-GB"/>
        </w:rPr>
        <w:t>b) merger with another company</w:t>
      </w:r>
      <w:r w:rsidR="00CA3D88" w:rsidRPr="00BE20B0">
        <w:rPr>
          <w:rFonts w:ascii="PermianSerifTypeface" w:hAnsi="PermianSerifTypeface" w:cs="Times New Roman"/>
          <w:lang w:val="en-GB"/>
        </w:rPr>
        <w:t>,</w:t>
      </w:r>
    </w:p>
    <w:p w14:paraId="49C2E198" w14:textId="41F8A88A" w:rsidR="00310446" w:rsidRPr="00BE20B0" w:rsidRDefault="00310446" w:rsidP="00310446">
      <w:pPr>
        <w:pStyle w:val="ListParagraph"/>
        <w:tabs>
          <w:tab w:val="left" w:pos="0"/>
          <w:tab w:val="left" w:pos="993"/>
        </w:tabs>
        <w:spacing w:after="0"/>
        <w:ind w:left="567"/>
        <w:jc w:val="both"/>
        <w:rPr>
          <w:rFonts w:ascii="PermianSerifTypeface" w:hAnsi="PermianSerifTypeface" w:cs="Times New Roman"/>
          <w:lang w:val="en-GB"/>
        </w:rPr>
      </w:pPr>
      <w:r w:rsidRPr="00BE20B0">
        <w:rPr>
          <w:rFonts w:ascii="PermianSerifTypeface" w:hAnsi="PermianSerifTypeface" w:cs="Times New Roman"/>
          <w:lang w:val="en-GB"/>
        </w:rPr>
        <w:t>c) changes in the composition of the board of directors</w:t>
      </w:r>
      <w:r w:rsidR="00CA3D88" w:rsidRPr="00BE20B0">
        <w:rPr>
          <w:rFonts w:ascii="PermianSerifTypeface" w:hAnsi="PermianSerifTypeface" w:cs="Times New Roman"/>
          <w:lang w:val="en-GB"/>
        </w:rPr>
        <w:t>,</w:t>
      </w:r>
    </w:p>
    <w:p w14:paraId="3E5C5514" w14:textId="603198A6" w:rsidR="00310446" w:rsidRPr="00BE20B0" w:rsidRDefault="00310446" w:rsidP="00310446">
      <w:pPr>
        <w:pStyle w:val="ListParagraph"/>
        <w:tabs>
          <w:tab w:val="left" w:pos="0"/>
          <w:tab w:val="left" w:pos="993"/>
        </w:tabs>
        <w:spacing w:after="0"/>
        <w:ind w:left="567"/>
        <w:jc w:val="both"/>
        <w:rPr>
          <w:rFonts w:ascii="PermianSerifTypeface" w:hAnsi="PermianSerifTypeface" w:cs="Times New Roman"/>
          <w:lang w:val="en-GB"/>
        </w:rPr>
      </w:pPr>
      <w:r w:rsidRPr="00BE20B0">
        <w:rPr>
          <w:rFonts w:ascii="PermianSerifTypeface" w:hAnsi="PermianSerifTypeface" w:cs="Times New Roman"/>
          <w:lang w:val="en-GB"/>
        </w:rPr>
        <w:t xml:space="preserve">d) other material changes in the applicant's corporate structure and </w:t>
      </w:r>
      <w:r w:rsidR="00A809D3" w:rsidRPr="00BE20B0">
        <w:rPr>
          <w:rFonts w:ascii="PermianSerifTypeface" w:hAnsi="PermianSerifTypeface" w:cs="Times New Roman"/>
          <w:lang w:val="en-GB"/>
        </w:rPr>
        <w:t>activity</w:t>
      </w:r>
      <w:r w:rsidR="00CA3D88" w:rsidRPr="00BE20B0">
        <w:rPr>
          <w:rFonts w:ascii="PermianSerifTypeface" w:hAnsi="PermianSerifTypeface" w:cs="Times New Roman"/>
          <w:lang w:val="en-GB"/>
        </w:rPr>
        <w:t>,</w:t>
      </w:r>
    </w:p>
    <w:p w14:paraId="6C8CFA05" w14:textId="6AC46579" w:rsidR="00310446" w:rsidRPr="00BE20B0" w:rsidRDefault="00310446" w:rsidP="00EA625D">
      <w:pPr>
        <w:pStyle w:val="ListParagraph"/>
        <w:numPr>
          <w:ilvl w:val="0"/>
          <w:numId w:val="35"/>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a written statutory declaration from the beneficial owner of the beneficial interest and information confirming the beneficial ownership: agreements concluded with respect to the acquisition of the beneficial interest</w:t>
      </w:r>
      <w:r w:rsidR="00CA3D88" w:rsidRPr="00BE20B0">
        <w:rPr>
          <w:rFonts w:ascii="PermianSerifTypeface" w:hAnsi="PermianSerifTypeface" w:cs="Times New Roman"/>
          <w:lang w:val="en-GB"/>
        </w:rPr>
        <w:t>,</w:t>
      </w:r>
      <w:r w:rsidRPr="00BE20B0">
        <w:rPr>
          <w:rFonts w:ascii="PermianSerifTypeface" w:hAnsi="PermianSerifTypeface" w:cs="Times New Roman"/>
          <w:lang w:val="en-GB"/>
        </w:rPr>
        <w:t xml:space="preserve">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records confirming the acquisition of the beneficial interest, including the name of the payer and the payee, the amount and date of the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the purpose of the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documents, including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records, confirming the receipt of income from the beneficial interest and other relevant evidence</w:t>
      </w:r>
      <w:r w:rsidR="00CA3D88" w:rsidRPr="00BE20B0">
        <w:rPr>
          <w:rFonts w:ascii="PermianSerifTypeface" w:hAnsi="PermianSerifTypeface" w:cs="Times New Roman"/>
          <w:lang w:val="en-GB"/>
        </w:rPr>
        <w:t>,</w:t>
      </w:r>
      <w:r w:rsidRPr="00BE20B0">
        <w:rPr>
          <w:rFonts w:ascii="PermianSerifTypeface" w:hAnsi="PermianSerifTypeface" w:cs="Times New Roman"/>
          <w:lang w:val="en-GB"/>
        </w:rPr>
        <w:t xml:space="preserve"> or a</w:t>
      </w:r>
      <w:r w:rsidR="009F7573" w:rsidRPr="00BE20B0">
        <w:rPr>
          <w:rFonts w:ascii="PermianSerifTypeface" w:hAnsi="PermianSerifTypeface" w:cs="Times New Roman"/>
          <w:lang w:val="en-GB"/>
        </w:rPr>
        <w:t xml:space="preserve"> statutory declaration </w:t>
      </w:r>
      <w:r w:rsidRPr="00BE20B0">
        <w:rPr>
          <w:rFonts w:ascii="PermianSerifTypeface" w:hAnsi="PermianSerifTypeface" w:cs="Times New Roman"/>
          <w:lang w:val="en-GB"/>
        </w:rPr>
        <w:t xml:space="preserve">from the </w:t>
      </w:r>
      <w:r w:rsidR="009F7573" w:rsidRPr="00BE20B0">
        <w:rPr>
          <w:rFonts w:ascii="PermianSerifTypeface" w:hAnsi="PermianSerifTypeface" w:cs="Times New Roman"/>
          <w:lang w:val="en-GB"/>
        </w:rPr>
        <w:t xml:space="preserve">owner of holdings </w:t>
      </w:r>
      <w:r w:rsidRPr="00BE20B0">
        <w:rPr>
          <w:rFonts w:ascii="PermianSerifTypeface" w:hAnsi="PermianSerifTypeface" w:cs="Times New Roman"/>
          <w:lang w:val="en-GB"/>
        </w:rPr>
        <w:t>that there is no beneficial owner</w:t>
      </w:r>
      <w:r w:rsidR="00CA3D88" w:rsidRPr="00BE20B0">
        <w:rPr>
          <w:rFonts w:ascii="PermianSerifTypeface" w:hAnsi="PermianSerifTypeface" w:cs="Times New Roman"/>
          <w:lang w:val="en-GB"/>
        </w:rPr>
        <w:t>,</w:t>
      </w:r>
    </w:p>
    <w:p w14:paraId="29EA5339" w14:textId="4135A906" w:rsidR="009F7573" w:rsidRPr="00BE20B0" w:rsidRDefault="009F7573" w:rsidP="00EA625D">
      <w:pPr>
        <w:pStyle w:val="ListParagraph"/>
        <w:numPr>
          <w:ilvl w:val="0"/>
          <w:numId w:val="35"/>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credit report issued by the credit bureau</w:t>
      </w:r>
      <w:r w:rsidR="00CA3D88" w:rsidRPr="00BE20B0">
        <w:rPr>
          <w:rFonts w:ascii="PermianSerifTypeface" w:hAnsi="PermianSerifTypeface" w:cs="Times New Roman"/>
          <w:lang w:val="en-GB"/>
        </w:rPr>
        <w:t>,</w:t>
      </w:r>
    </w:p>
    <w:p w14:paraId="1D877FEF" w14:textId="5F483B72" w:rsidR="009F7573" w:rsidRPr="00BE20B0" w:rsidRDefault="009F7573" w:rsidP="00EA625D">
      <w:pPr>
        <w:pStyle w:val="ListParagraph"/>
        <w:numPr>
          <w:ilvl w:val="0"/>
          <w:numId w:val="35"/>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a criminal record certificate or equivalent document issued by the authorities of the country in which the address of domicile/residence is established</w:t>
      </w:r>
      <w:r w:rsidR="00CA3D88" w:rsidRPr="00BE20B0">
        <w:rPr>
          <w:rFonts w:ascii="PermianSerifTypeface" w:hAnsi="PermianSerifTypeface" w:cs="Times New Roman"/>
          <w:lang w:val="en-GB"/>
        </w:rPr>
        <w:t>,</w:t>
      </w:r>
    </w:p>
    <w:p w14:paraId="7243BF93" w14:textId="23172F08" w:rsidR="009F7573" w:rsidRPr="00BE20B0" w:rsidRDefault="009F7573" w:rsidP="00EA625D">
      <w:pPr>
        <w:pStyle w:val="ListParagraph"/>
        <w:numPr>
          <w:ilvl w:val="0"/>
          <w:numId w:val="35"/>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lastRenderedPageBreak/>
        <w:t>a list of all companies controlled by the owner of holdings and a list of all shareholders exercising significant influence over the owner of holdings, including the following information:</w:t>
      </w:r>
    </w:p>
    <w:p w14:paraId="2C195CBF" w14:textId="12DA6591" w:rsidR="009F7573" w:rsidRPr="00BE20B0" w:rsidRDefault="009F7573" w:rsidP="009F7573">
      <w:pPr>
        <w:tabs>
          <w:tab w:val="left" w:pos="0"/>
          <w:tab w:val="left" w:pos="993"/>
        </w:tabs>
        <w:spacing w:after="0"/>
        <w:ind w:firstLine="567"/>
        <w:jc w:val="both"/>
        <w:rPr>
          <w:rFonts w:ascii="PermianSerifTypeface" w:hAnsi="PermianSerifTypeface" w:cs="Times New Roman"/>
          <w:lang w:val="en-GB"/>
        </w:rPr>
      </w:pPr>
      <w:r w:rsidRPr="00BE20B0">
        <w:rPr>
          <w:rFonts w:ascii="PermianSerifTypeface" w:hAnsi="PermianSerifTypeface" w:cs="Times New Roman"/>
          <w:lang w:val="en-GB"/>
        </w:rPr>
        <w:t>a) the extent of direct or indirect control</w:t>
      </w:r>
      <w:r w:rsidR="00CA3D88" w:rsidRPr="00BE20B0">
        <w:rPr>
          <w:rFonts w:ascii="PermianSerifTypeface" w:hAnsi="PermianSerifTypeface" w:cs="Times New Roman"/>
          <w:lang w:val="en-GB"/>
        </w:rPr>
        <w:t>,</w:t>
      </w:r>
    </w:p>
    <w:p w14:paraId="6407C60E" w14:textId="042022BD" w:rsidR="009F7573" w:rsidRPr="00BE20B0" w:rsidRDefault="009F7573" w:rsidP="009F7573">
      <w:pPr>
        <w:tabs>
          <w:tab w:val="left" w:pos="0"/>
          <w:tab w:val="left" w:pos="993"/>
        </w:tabs>
        <w:spacing w:after="0"/>
        <w:ind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b) criminal records, information on criminal investigations or proceedings, relevant criminal and civil proceedings (bankruptcy, insolvency or similar proceedings) and disciplinary actions. </w:t>
      </w:r>
      <w:r w:rsidR="00A809D3" w:rsidRPr="00BE20B0">
        <w:rPr>
          <w:rFonts w:ascii="PermianSerifTypeface" w:hAnsi="PermianSerifTypeface" w:cs="Times New Roman"/>
          <w:lang w:val="en-GB"/>
        </w:rPr>
        <w:t>In case</w:t>
      </w:r>
      <w:r w:rsidRPr="00BE20B0">
        <w:rPr>
          <w:rFonts w:ascii="PermianSerifTypeface" w:hAnsi="PermianSerifTypeface" w:cs="Times New Roman"/>
          <w:lang w:val="en-GB"/>
        </w:rPr>
        <w:t xml:space="preserve"> of ongoing investigations, the information may be provided in a statement</w:t>
      </w:r>
      <w:r w:rsidR="00CA3D88" w:rsidRPr="00BE20B0">
        <w:rPr>
          <w:rFonts w:ascii="PermianSerifTypeface" w:hAnsi="PermianSerifTypeface" w:cs="Times New Roman"/>
          <w:lang w:val="en-GB"/>
        </w:rPr>
        <w:t>,</w:t>
      </w:r>
    </w:p>
    <w:p w14:paraId="1945E98B" w14:textId="16A4B3F0" w:rsidR="009F7573" w:rsidRPr="00BE20B0" w:rsidRDefault="009F7573" w:rsidP="009F7573">
      <w:pPr>
        <w:tabs>
          <w:tab w:val="left" w:pos="0"/>
          <w:tab w:val="left" w:pos="993"/>
        </w:tabs>
        <w:spacing w:after="0"/>
        <w:ind w:firstLine="567"/>
        <w:jc w:val="both"/>
        <w:rPr>
          <w:rFonts w:ascii="PermianSerifTypeface" w:hAnsi="PermianSerifTypeface" w:cs="Times New Roman"/>
          <w:lang w:val="en-GB"/>
        </w:rPr>
      </w:pPr>
      <w:r w:rsidRPr="00BE20B0">
        <w:rPr>
          <w:rFonts w:ascii="PermianSerifTypeface" w:hAnsi="PermianSerifTypeface" w:cs="Times New Roman"/>
          <w:lang w:val="en-GB"/>
        </w:rPr>
        <w:t>c) open investigations, enforcement proceedings, sanctions or other enforcement decisions against such persons</w:t>
      </w:r>
      <w:r w:rsidR="00CA3D88" w:rsidRPr="00BE20B0">
        <w:rPr>
          <w:rFonts w:ascii="PermianSerifTypeface" w:hAnsi="PermianSerifTypeface" w:cs="Times New Roman"/>
          <w:lang w:val="en-GB"/>
        </w:rPr>
        <w:t>,</w:t>
      </w:r>
    </w:p>
    <w:p w14:paraId="1F3C332F" w14:textId="1E4BDE73" w:rsidR="009F7573" w:rsidRPr="00BE20B0" w:rsidRDefault="009F7573" w:rsidP="009F7573">
      <w:pPr>
        <w:tabs>
          <w:tab w:val="left" w:pos="0"/>
          <w:tab w:val="left" w:pos="993"/>
        </w:tabs>
        <w:spacing w:after="0"/>
        <w:ind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d) the refusal of registration, authorisation, membership or licence to carry on a trade, </w:t>
      </w:r>
      <w:r w:rsidR="00A809D3" w:rsidRPr="00BE20B0">
        <w:rPr>
          <w:rFonts w:ascii="PermianSerifTypeface" w:hAnsi="PermianSerifTypeface" w:cs="Times New Roman"/>
          <w:lang w:val="en-GB"/>
        </w:rPr>
        <w:t>activity</w:t>
      </w:r>
      <w:r w:rsidRPr="00BE20B0">
        <w:rPr>
          <w:rFonts w:ascii="PermianSerifTypeface" w:hAnsi="PermianSerifTypeface" w:cs="Times New Roman"/>
          <w:lang w:val="en-GB"/>
        </w:rPr>
        <w:t xml:space="preserve"> or profession or the withdrawal, revocation or termination of such registration, authorisation, membership or licence</w:t>
      </w:r>
      <w:r w:rsidR="00CA3D88" w:rsidRPr="00BE20B0">
        <w:rPr>
          <w:rFonts w:ascii="PermianSerifTypeface" w:hAnsi="PermianSerifTypeface" w:cs="Times New Roman"/>
          <w:lang w:val="en-GB"/>
        </w:rPr>
        <w:t>,</w:t>
      </w:r>
      <w:r w:rsidRPr="00BE20B0">
        <w:rPr>
          <w:rFonts w:ascii="PermianSerifTypeface" w:hAnsi="PermianSerifTypeface" w:cs="Times New Roman"/>
          <w:lang w:val="en-GB"/>
        </w:rPr>
        <w:t xml:space="preserve"> or </w:t>
      </w:r>
    </w:p>
    <w:p w14:paraId="7C063FF1" w14:textId="11793223" w:rsidR="009F7573" w:rsidRPr="00BE20B0" w:rsidRDefault="009F7573" w:rsidP="009F7573">
      <w:pPr>
        <w:tabs>
          <w:tab w:val="left" w:pos="0"/>
          <w:tab w:val="left" w:pos="993"/>
        </w:tabs>
        <w:spacing w:after="0"/>
        <w:ind w:firstLine="567"/>
        <w:jc w:val="both"/>
        <w:rPr>
          <w:rFonts w:ascii="PermianSerifTypeface" w:hAnsi="PermianSerifTypeface" w:cs="Times New Roman"/>
          <w:lang w:val="en-GB"/>
        </w:rPr>
      </w:pPr>
      <w:r w:rsidRPr="00BE20B0">
        <w:rPr>
          <w:rFonts w:ascii="PermianSerifTypeface" w:hAnsi="PermianSerifTypeface" w:cs="Times New Roman"/>
          <w:lang w:val="en-GB"/>
        </w:rPr>
        <w:t>e) the removal from a position of trust, fiduciary or similar relationship of a shareholder who exercises significant influence over the owner of holdings</w:t>
      </w:r>
      <w:r w:rsidR="00CA3D88" w:rsidRPr="00BE20B0">
        <w:rPr>
          <w:rFonts w:ascii="PermianSerifTypeface" w:hAnsi="PermianSerifTypeface" w:cs="Times New Roman"/>
          <w:lang w:val="en-GB"/>
        </w:rPr>
        <w:t>,</w:t>
      </w:r>
    </w:p>
    <w:p w14:paraId="42D8E051" w14:textId="1A553873" w:rsidR="00CD46E5" w:rsidRPr="00BE20B0" w:rsidRDefault="00CD46E5" w:rsidP="00EA625D">
      <w:pPr>
        <w:pStyle w:val="ListParagraph"/>
        <w:numPr>
          <w:ilvl w:val="0"/>
          <w:numId w:val="35"/>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information and arrangements concerning any other interests or activities of the </w:t>
      </w:r>
      <w:r w:rsidR="00135C3D" w:rsidRPr="00BE20B0">
        <w:rPr>
          <w:rFonts w:ascii="PermianSerifTypeface" w:hAnsi="PermianSerifTypeface" w:cs="Times New Roman"/>
          <w:lang w:val="en-GB"/>
        </w:rPr>
        <w:t>owner</w:t>
      </w:r>
      <w:r w:rsidRPr="00BE20B0">
        <w:rPr>
          <w:rFonts w:ascii="PermianSerifTypeface" w:hAnsi="PermianSerifTypeface" w:cs="Times New Roman"/>
          <w:lang w:val="en-GB"/>
        </w:rPr>
        <w:t xml:space="preserve"> of </w:t>
      </w:r>
      <w:r w:rsidR="00135C3D" w:rsidRPr="00BE20B0">
        <w:rPr>
          <w:rFonts w:ascii="PermianSerifTypeface" w:hAnsi="PermianSerifTypeface" w:cs="Times New Roman"/>
          <w:lang w:val="en-GB"/>
        </w:rPr>
        <w:t xml:space="preserve">holdings </w:t>
      </w:r>
      <w:r w:rsidRPr="00BE20B0">
        <w:rPr>
          <w:rFonts w:ascii="PermianSerifTypeface" w:hAnsi="PermianSerifTypeface" w:cs="Times New Roman"/>
          <w:lang w:val="en-GB"/>
        </w:rPr>
        <w:t>that may conflict with those of the applicant, indirect beneficial owners, beneficial owners and possible solutions for managing these conflicts of interest</w:t>
      </w:r>
      <w:r w:rsidR="00CA3D88" w:rsidRPr="00BE20B0">
        <w:rPr>
          <w:rFonts w:ascii="PermianSerifTypeface" w:hAnsi="PermianSerifTypeface" w:cs="Times New Roman"/>
          <w:lang w:val="en-GB"/>
        </w:rPr>
        <w:t>,</w:t>
      </w:r>
    </w:p>
    <w:p w14:paraId="152259F9" w14:textId="154D2202" w:rsidR="00CD46E5" w:rsidRPr="00BE20B0" w:rsidRDefault="00CD46E5" w:rsidP="00EA625D">
      <w:pPr>
        <w:pStyle w:val="ListParagraph"/>
        <w:numPr>
          <w:ilvl w:val="0"/>
          <w:numId w:val="35"/>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where the holder of the interest is a legal entity incorporated in a third country, the </w:t>
      </w:r>
      <w:r w:rsidR="00135C3D" w:rsidRPr="00BE20B0">
        <w:rPr>
          <w:rFonts w:ascii="PermianSerifTypeface" w:hAnsi="PermianSerifTypeface" w:cs="Times New Roman"/>
          <w:lang w:val="en-GB"/>
        </w:rPr>
        <w:t>owner of holdings shall</w:t>
      </w:r>
      <w:r w:rsidRPr="00BE20B0">
        <w:rPr>
          <w:rFonts w:ascii="PermianSerifTypeface" w:hAnsi="PermianSerifTypeface" w:cs="Times New Roman"/>
          <w:lang w:val="en-GB"/>
        </w:rPr>
        <w:t xml:space="preserve"> provide the following additional information</w:t>
      </w:r>
      <w:r w:rsidR="00135C3D" w:rsidRPr="00BE20B0">
        <w:rPr>
          <w:rFonts w:ascii="PermianSerifTypeface" w:hAnsi="PermianSerifTypeface" w:cs="Times New Roman"/>
          <w:lang w:val="en-GB"/>
        </w:rPr>
        <w:t>:</w:t>
      </w:r>
    </w:p>
    <w:p w14:paraId="01D4C638" w14:textId="4857BBC4" w:rsidR="00ED2535" w:rsidRPr="00BE20B0" w:rsidRDefault="00CD46E5" w:rsidP="00EA625D">
      <w:pPr>
        <w:pStyle w:val="ListParagraph"/>
        <w:numPr>
          <w:ilvl w:val="0"/>
          <w:numId w:val="36"/>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a certificate of incorporation or, if not available, an equivalent document from the foreign financial sector authorities relating to the </w:t>
      </w:r>
      <w:r w:rsidR="00135C3D" w:rsidRPr="00BE20B0">
        <w:rPr>
          <w:rFonts w:ascii="PermianSerifTypeface" w:hAnsi="PermianSerifTypeface" w:cs="Times New Roman"/>
          <w:lang w:val="en-GB"/>
        </w:rPr>
        <w:t xml:space="preserve">owner </w:t>
      </w:r>
      <w:r w:rsidRPr="00BE20B0">
        <w:rPr>
          <w:rFonts w:ascii="PermianSerifTypeface" w:hAnsi="PermianSerifTypeface" w:cs="Times New Roman"/>
          <w:lang w:val="en-GB"/>
        </w:rPr>
        <w:t xml:space="preserve">of the </w:t>
      </w:r>
      <w:r w:rsidR="00135C3D" w:rsidRPr="00BE20B0">
        <w:rPr>
          <w:rFonts w:ascii="PermianSerifTypeface" w:hAnsi="PermianSerifTypeface" w:cs="Times New Roman"/>
          <w:lang w:val="en-GB"/>
        </w:rPr>
        <w:t>holdings</w:t>
      </w:r>
      <w:r w:rsidR="00CA3D88" w:rsidRPr="00BE20B0">
        <w:rPr>
          <w:rFonts w:ascii="PermianSerifTypeface" w:hAnsi="PermianSerifTypeface" w:cs="Times New Roman"/>
          <w:lang w:val="en-GB"/>
        </w:rPr>
        <w:t>,</w:t>
      </w:r>
    </w:p>
    <w:p w14:paraId="36DFF3F7" w14:textId="52B557B9" w:rsidR="00ED2535" w:rsidRPr="00BE20B0" w:rsidRDefault="00CD46E5" w:rsidP="00EA625D">
      <w:pPr>
        <w:pStyle w:val="ListParagraph"/>
        <w:numPr>
          <w:ilvl w:val="0"/>
          <w:numId w:val="36"/>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if available, a statement from the foreign financial sector authorities that there are no obstacles or restrictions to the provision of information required for supervision </w:t>
      </w:r>
      <w:r w:rsidR="00135C3D" w:rsidRPr="00BE20B0">
        <w:rPr>
          <w:rFonts w:ascii="PermianSerifTypeface" w:hAnsi="PermianSerifTypeface" w:cs="Times New Roman"/>
          <w:lang w:val="en-GB"/>
        </w:rPr>
        <w:t xml:space="preserve">carried out </w:t>
      </w:r>
      <w:r w:rsidRPr="00BE20B0">
        <w:rPr>
          <w:rFonts w:ascii="PermianSerifTypeface" w:hAnsi="PermianSerifTypeface" w:cs="Times New Roman"/>
          <w:lang w:val="en-GB"/>
        </w:rPr>
        <w:t>by the National Bank of Moldova</w:t>
      </w:r>
      <w:r w:rsidR="00CA3D88" w:rsidRPr="00BE20B0">
        <w:rPr>
          <w:rFonts w:ascii="PermianSerifTypeface" w:hAnsi="PermianSerifTypeface" w:cs="Times New Roman"/>
          <w:lang w:val="en-GB"/>
        </w:rPr>
        <w:t>,</w:t>
      </w:r>
    </w:p>
    <w:p w14:paraId="59511A39" w14:textId="390C561A" w:rsidR="009F7573" w:rsidRPr="00BE20B0" w:rsidRDefault="00CD46E5" w:rsidP="00EA625D">
      <w:pPr>
        <w:pStyle w:val="ListParagraph"/>
        <w:numPr>
          <w:ilvl w:val="0"/>
          <w:numId w:val="36"/>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general information on the </w:t>
      </w:r>
      <w:r w:rsidR="00ED2535" w:rsidRPr="00BE20B0">
        <w:rPr>
          <w:rFonts w:ascii="PermianSerifTypeface" w:hAnsi="PermianSerifTypeface" w:cs="Times New Roman"/>
          <w:lang w:val="en-GB"/>
        </w:rPr>
        <w:t xml:space="preserve">third country’s </w:t>
      </w:r>
      <w:r w:rsidRPr="00BE20B0">
        <w:rPr>
          <w:rFonts w:ascii="PermianSerifTypeface" w:hAnsi="PermianSerifTypeface" w:cs="Times New Roman"/>
          <w:lang w:val="en-GB"/>
        </w:rPr>
        <w:t xml:space="preserve">regulatory regime applicable to the </w:t>
      </w:r>
      <w:r w:rsidR="00ED2535" w:rsidRPr="00BE20B0">
        <w:rPr>
          <w:rFonts w:ascii="PermianSerifTypeface" w:hAnsi="PermianSerifTypeface" w:cs="Times New Roman"/>
          <w:lang w:val="en-GB"/>
        </w:rPr>
        <w:t>owner of holdings</w:t>
      </w:r>
      <w:r w:rsidRPr="00BE20B0">
        <w:rPr>
          <w:rFonts w:ascii="PermianSerifTypeface" w:hAnsi="PermianSerifTypeface" w:cs="Times New Roman"/>
          <w:lang w:val="en-GB"/>
        </w:rPr>
        <w:t xml:space="preserve">: supervisory authority, legislation on professional secrecy, exchange of information, prevention </w:t>
      </w:r>
      <w:r w:rsidR="00ED2535" w:rsidRPr="00BE20B0">
        <w:rPr>
          <w:rFonts w:ascii="PermianSerifTypeface" w:hAnsi="PermianSerifTypeface" w:cs="Times New Roman"/>
          <w:lang w:val="en-GB"/>
        </w:rPr>
        <w:t xml:space="preserve">and combating </w:t>
      </w:r>
      <w:r w:rsidRPr="00BE20B0">
        <w:rPr>
          <w:rFonts w:ascii="PermianSerifTypeface" w:hAnsi="PermianSerifTypeface" w:cs="Times New Roman"/>
          <w:lang w:val="en-GB"/>
        </w:rPr>
        <w:t>money laundering and terrorist financing and any other relevant information</w:t>
      </w:r>
      <w:r w:rsidR="00CA3D88" w:rsidRPr="00BE20B0">
        <w:rPr>
          <w:rFonts w:ascii="PermianSerifTypeface" w:hAnsi="PermianSerifTypeface" w:cs="Times New Roman"/>
          <w:lang w:val="en-GB"/>
        </w:rPr>
        <w:t>,</w:t>
      </w:r>
    </w:p>
    <w:p w14:paraId="77A242DC" w14:textId="7B057E96" w:rsidR="00ED2535" w:rsidRPr="00BE20B0" w:rsidRDefault="00ED2535" w:rsidP="00EA625D">
      <w:pPr>
        <w:pStyle w:val="ListParagraph"/>
        <w:numPr>
          <w:ilvl w:val="0"/>
          <w:numId w:val="36"/>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where the owner of holdings established in another country is part of a group of persons - the foreign supervisor will confirm that the group of which it is part has a structure that allows for effective supervision, efficient exchange of information between supervisors and determination of the allocation of responsibilities between these authorities</w:t>
      </w:r>
      <w:r w:rsidR="00CA3D88" w:rsidRPr="00BE20B0">
        <w:rPr>
          <w:rFonts w:ascii="PermianSerifTypeface" w:hAnsi="PermianSerifTypeface" w:cs="Times New Roman"/>
          <w:lang w:val="en-GB"/>
        </w:rPr>
        <w:t>,</w:t>
      </w:r>
    </w:p>
    <w:p w14:paraId="5E5E58E6" w14:textId="59A90CDA" w:rsidR="00ED2535" w:rsidRPr="00BE20B0" w:rsidRDefault="00ED2535" w:rsidP="00EA625D">
      <w:pPr>
        <w:pStyle w:val="ListParagraph"/>
        <w:numPr>
          <w:ilvl w:val="0"/>
          <w:numId w:val="35"/>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a list of persons with whom the owner of holdings has a close links, containing the following information:</w:t>
      </w:r>
    </w:p>
    <w:p w14:paraId="64856231" w14:textId="64B06AB2" w:rsidR="00ED2535" w:rsidRPr="00BE20B0" w:rsidRDefault="00ED2535" w:rsidP="008E57E3">
      <w:pPr>
        <w:tabs>
          <w:tab w:val="left" w:pos="0"/>
          <w:tab w:val="left" w:pos="993"/>
        </w:tabs>
        <w:spacing w:after="0"/>
        <w:ind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a) </w:t>
      </w:r>
      <w:r w:rsidR="00A809D3" w:rsidRPr="00BE20B0">
        <w:rPr>
          <w:rFonts w:ascii="PermianSerifTypeface" w:hAnsi="PermianSerifTypeface" w:cs="Times New Roman"/>
          <w:lang w:val="en-GB"/>
        </w:rPr>
        <w:t>in case</w:t>
      </w:r>
      <w:r w:rsidRPr="00BE20B0">
        <w:rPr>
          <w:rFonts w:ascii="PermianSerifTypeface" w:hAnsi="PermianSerifTypeface" w:cs="Times New Roman"/>
          <w:lang w:val="en-GB"/>
        </w:rPr>
        <w:t xml:space="preserve"> of natural persons - name, </w:t>
      </w:r>
      <w:r w:rsidR="008E57E3" w:rsidRPr="00BE20B0">
        <w:rPr>
          <w:rFonts w:ascii="PermianSerifTypeface" w:hAnsi="PermianSerifTypeface" w:cs="Times New Roman"/>
          <w:lang w:val="en-GB"/>
        </w:rPr>
        <w:t>sur</w:t>
      </w:r>
      <w:r w:rsidRPr="00BE20B0">
        <w:rPr>
          <w:rFonts w:ascii="PermianSerifTypeface" w:hAnsi="PermianSerifTypeface" w:cs="Times New Roman"/>
          <w:lang w:val="en-GB"/>
        </w:rPr>
        <w:t xml:space="preserve">name, </w:t>
      </w:r>
      <w:r w:rsidR="008E57E3" w:rsidRPr="00BE20B0">
        <w:rPr>
          <w:rFonts w:ascii="PermianSerifTypeface" w:hAnsi="PermianSerifTypeface" w:cs="Times New Roman"/>
          <w:lang w:val="en-GB"/>
        </w:rPr>
        <w:t>state</w:t>
      </w:r>
      <w:r w:rsidRPr="00BE20B0">
        <w:rPr>
          <w:rFonts w:ascii="PermianSerifTypeface" w:hAnsi="PermianSerifTypeface" w:cs="Times New Roman"/>
          <w:lang w:val="en-GB"/>
        </w:rPr>
        <w:t xml:space="preserve"> identification number (IDNP), relationship criterion, home/residence address, position held and name/name of employer</w:t>
      </w:r>
      <w:r w:rsidR="00CA3D88" w:rsidRPr="00BE20B0">
        <w:rPr>
          <w:rFonts w:ascii="PermianSerifTypeface" w:hAnsi="PermianSerifTypeface" w:cs="Times New Roman"/>
          <w:lang w:val="en-GB"/>
        </w:rPr>
        <w:t>,</w:t>
      </w:r>
    </w:p>
    <w:p w14:paraId="6C14EE8E" w14:textId="3AA63D35" w:rsidR="00ED2535" w:rsidRPr="00BE20B0" w:rsidRDefault="00ED2535" w:rsidP="008E57E3">
      <w:pPr>
        <w:tabs>
          <w:tab w:val="left" w:pos="0"/>
          <w:tab w:val="left" w:pos="993"/>
        </w:tabs>
        <w:spacing w:after="0"/>
        <w:ind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b) </w:t>
      </w:r>
      <w:r w:rsidR="00A809D3" w:rsidRPr="00BE20B0">
        <w:rPr>
          <w:rFonts w:ascii="PermianSerifTypeface" w:hAnsi="PermianSerifTypeface" w:cs="Times New Roman"/>
          <w:lang w:val="en-GB"/>
        </w:rPr>
        <w:t>in case</w:t>
      </w:r>
      <w:r w:rsidRPr="00BE20B0">
        <w:rPr>
          <w:rFonts w:ascii="PermianSerifTypeface" w:hAnsi="PermianSerifTypeface" w:cs="Times New Roman"/>
          <w:lang w:val="en-GB"/>
        </w:rPr>
        <w:t xml:space="preserve"> of legal persons - name, </w:t>
      </w:r>
      <w:r w:rsidR="008E57E3" w:rsidRPr="00BE20B0">
        <w:rPr>
          <w:rFonts w:ascii="PermianSerifTypeface" w:hAnsi="PermianSerifTypeface" w:cs="Times New Roman"/>
          <w:lang w:val="en-GB"/>
        </w:rPr>
        <w:t>s</w:t>
      </w:r>
      <w:r w:rsidRPr="00BE20B0">
        <w:rPr>
          <w:rFonts w:ascii="PermianSerifTypeface" w:hAnsi="PermianSerifTypeface" w:cs="Times New Roman"/>
          <w:lang w:val="en-GB"/>
        </w:rPr>
        <w:t>tate identification number (IDNO), registered office, relationship criterion, names, surnames of the members of its governing body.</w:t>
      </w:r>
    </w:p>
    <w:p w14:paraId="662F7212" w14:textId="574995E4" w:rsidR="00ED2535" w:rsidRPr="00BE20B0" w:rsidRDefault="00A809D3" w:rsidP="008E57E3">
      <w:pPr>
        <w:tabs>
          <w:tab w:val="left" w:pos="0"/>
          <w:tab w:val="left" w:pos="993"/>
        </w:tabs>
        <w:spacing w:after="0"/>
        <w:ind w:firstLine="567"/>
        <w:jc w:val="both"/>
        <w:rPr>
          <w:rFonts w:ascii="PermianSerifTypeface" w:hAnsi="PermianSerifTypeface" w:cs="Times New Roman"/>
          <w:lang w:val="en-GB"/>
        </w:rPr>
      </w:pPr>
      <w:r w:rsidRPr="00BE20B0">
        <w:rPr>
          <w:rFonts w:ascii="PermianSerifTypeface" w:hAnsi="PermianSerifTypeface" w:cs="Times New Roman"/>
          <w:lang w:val="en-GB"/>
        </w:rPr>
        <w:t>In case</w:t>
      </w:r>
      <w:r w:rsidR="00ED2535" w:rsidRPr="00BE20B0">
        <w:rPr>
          <w:rFonts w:ascii="PermianSerifTypeface" w:hAnsi="PermianSerifTypeface" w:cs="Times New Roman"/>
          <w:lang w:val="en-GB"/>
        </w:rPr>
        <w:t xml:space="preserve"> of non-resident legal persons, the </w:t>
      </w:r>
      <w:r w:rsidR="008E57E3" w:rsidRPr="00BE20B0">
        <w:rPr>
          <w:rFonts w:ascii="PermianSerifTypeface" w:hAnsi="PermianSerifTypeface" w:cs="Times New Roman"/>
          <w:lang w:val="en-GB"/>
        </w:rPr>
        <w:t>s</w:t>
      </w:r>
      <w:r w:rsidR="00ED2535" w:rsidRPr="00BE20B0">
        <w:rPr>
          <w:rFonts w:ascii="PermianSerifTypeface" w:hAnsi="PermianSerifTypeface" w:cs="Times New Roman"/>
          <w:lang w:val="en-GB"/>
        </w:rPr>
        <w:t>tate identification/registration number assigned by the competent authority of the non-resident's country of origin shall be indicated</w:t>
      </w:r>
      <w:r w:rsidR="00CA3D88" w:rsidRPr="00BE20B0">
        <w:rPr>
          <w:rFonts w:ascii="PermianSerifTypeface" w:hAnsi="PermianSerifTypeface" w:cs="Times New Roman"/>
          <w:lang w:val="en-GB"/>
        </w:rPr>
        <w:t>,</w:t>
      </w:r>
      <w:r w:rsidR="00ED2535" w:rsidRPr="00BE20B0">
        <w:rPr>
          <w:rFonts w:ascii="PermianSerifTypeface" w:hAnsi="PermianSerifTypeface" w:cs="Times New Roman"/>
          <w:lang w:val="en-GB"/>
        </w:rPr>
        <w:t xml:space="preserve"> </w:t>
      </w:r>
      <w:r w:rsidRPr="00BE20B0">
        <w:rPr>
          <w:rFonts w:ascii="PermianSerifTypeface" w:hAnsi="PermianSerifTypeface" w:cs="Times New Roman"/>
          <w:lang w:val="en-GB"/>
        </w:rPr>
        <w:t>in case</w:t>
      </w:r>
      <w:r w:rsidR="00ED2535" w:rsidRPr="00BE20B0">
        <w:rPr>
          <w:rFonts w:ascii="PermianSerifTypeface" w:hAnsi="PermianSerifTypeface" w:cs="Times New Roman"/>
          <w:lang w:val="en-GB"/>
        </w:rPr>
        <w:t xml:space="preserve"> of non-resident natural persons, the series and number of the identity document shall be indicated</w:t>
      </w:r>
      <w:r w:rsidR="00CA3D88" w:rsidRPr="00BE20B0">
        <w:rPr>
          <w:rFonts w:ascii="PermianSerifTypeface" w:hAnsi="PermianSerifTypeface" w:cs="Times New Roman"/>
          <w:lang w:val="en-GB"/>
        </w:rPr>
        <w:t>,</w:t>
      </w:r>
    </w:p>
    <w:p w14:paraId="44954508" w14:textId="6ABE4A29" w:rsidR="008E57E3" w:rsidRPr="00BE20B0" w:rsidRDefault="008E57E3" w:rsidP="00EA625D">
      <w:pPr>
        <w:pStyle w:val="ListParagraph"/>
        <w:numPr>
          <w:ilvl w:val="0"/>
          <w:numId w:val="35"/>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description of any links with politically exposed persons, as defined in Law No 308/2017 on the Prevention and Combating Money Laundering and Terrorist Financing</w:t>
      </w:r>
      <w:r w:rsidR="00CA3D88" w:rsidRPr="00BE20B0">
        <w:rPr>
          <w:rFonts w:ascii="PermianSerifTypeface" w:hAnsi="PermianSerifTypeface" w:cs="Times New Roman"/>
          <w:lang w:val="en-GB"/>
        </w:rPr>
        <w:t>,</w:t>
      </w:r>
    </w:p>
    <w:p w14:paraId="2D860FBC" w14:textId="413EC93A" w:rsidR="008E57E3" w:rsidRPr="00BE20B0" w:rsidRDefault="008E57E3" w:rsidP="00EA625D">
      <w:pPr>
        <w:pStyle w:val="ListParagraph"/>
        <w:numPr>
          <w:ilvl w:val="0"/>
          <w:numId w:val="35"/>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a description of the applicant's shareholding structure, including:</w:t>
      </w:r>
    </w:p>
    <w:p w14:paraId="0B16723F" w14:textId="494E0A1C" w:rsidR="008E57E3" w:rsidRPr="00BE20B0" w:rsidRDefault="008E57E3" w:rsidP="008E57E3">
      <w:pPr>
        <w:tabs>
          <w:tab w:val="left" w:pos="0"/>
          <w:tab w:val="left" w:pos="993"/>
        </w:tabs>
        <w:spacing w:after="0"/>
        <w:ind w:firstLine="567"/>
        <w:jc w:val="both"/>
        <w:rPr>
          <w:rFonts w:ascii="PermianSerifTypeface" w:hAnsi="PermianSerifTypeface" w:cs="Times New Roman"/>
          <w:lang w:val="en-GB"/>
        </w:rPr>
      </w:pPr>
      <w:r w:rsidRPr="00BE20B0">
        <w:rPr>
          <w:rFonts w:ascii="PermianSerifTypeface" w:hAnsi="PermianSerifTypeface" w:cs="Times New Roman"/>
          <w:lang w:val="en-GB"/>
        </w:rPr>
        <w:lastRenderedPageBreak/>
        <w:t>a) the name and shareholding (in capital/voting rights) of each person holding a direct interest in the applicant's share capital, with identification of the persons considered to be qualified shareholders and justification of such qualification</w:t>
      </w:r>
      <w:r w:rsidR="00CA3D88" w:rsidRPr="00BE20B0">
        <w:rPr>
          <w:rFonts w:ascii="PermianSerifTypeface" w:hAnsi="PermianSerifTypeface" w:cs="Times New Roman"/>
          <w:lang w:val="en-GB"/>
        </w:rPr>
        <w:t>,</w:t>
      </w:r>
    </w:p>
    <w:p w14:paraId="3AC859EB" w14:textId="192D2096" w:rsidR="008E57E3" w:rsidRPr="00BE20B0" w:rsidRDefault="008E57E3" w:rsidP="008E57E3">
      <w:pPr>
        <w:tabs>
          <w:tab w:val="left" w:pos="0"/>
          <w:tab w:val="left" w:pos="993"/>
        </w:tabs>
        <w:spacing w:after="0"/>
        <w:ind w:firstLine="567"/>
        <w:jc w:val="both"/>
        <w:rPr>
          <w:rFonts w:ascii="PermianSerifTypeface" w:hAnsi="PermianSerifTypeface" w:cs="Times New Roman"/>
          <w:lang w:val="en-GB"/>
        </w:rPr>
      </w:pPr>
      <w:r w:rsidRPr="00BE20B0">
        <w:rPr>
          <w:rFonts w:ascii="PermianSerifTypeface" w:hAnsi="PermianSerifTypeface" w:cs="Times New Roman"/>
          <w:lang w:val="en-GB"/>
        </w:rPr>
        <w:t>b) the name and shareholding (in capital/voting rights) of each person holding an indirect interest (up to and including beneficial owners) in the applicant's share capital, with an indication of the persons considered to be indirect qualifying shareholders and the reasons for their qualification</w:t>
      </w:r>
      <w:r w:rsidR="00CA3D88" w:rsidRPr="00BE20B0">
        <w:rPr>
          <w:rFonts w:ascii="PermianSerifTypeface" w:hAnsi="PermianSerifTypeface" w:cs="Times New Roman"/>
          <w:lang w:val="en-GB"/>
        </w:rPr>
        <w:t>,</w:t>
      </w:r>
    </w:p>
    <w:p w14:paraId="787E4B27" w14:textId="090843A5" w:rsidR="008E57E3" w:rsidRPr="00BE20B0" w:rsidRDefault="008E57E3" w:rsidP="00EA625D">
      <w:pPr>
        <w:pStyle w:val="ListParagraph"/>
        <w:numPr>
          <w:ilvl w:val="0"/>
          <w:numId w:val="35"/>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If the owner of holdings is a government, a ministry, a subordinate institution thereof or a state-owned sovereign wealth fund, the owner of holdings shall provide the National Bank of Moldova with the following additional information:</w:t>
      </w:r>
    </w:p>
    <w:p w14:paraId="20160B75" w14:textId="23AFE089" w:rsidR="008E57E3" w:rsidRPr="00BE20B0" w:rsidRDefault="008E57E3" w:rsidP="00EA625D">
      <w:pPr>
        <w:tabs>
          <w:tab w:val="left" w:pos="0"/>
          <w:tab w:val="left" w:pos="993"/>
        </w:tabs>
        <w:spacing w:after="0"/>
        <w:ind w:firstLine="567"/>
        <w:jc w:val="both"/>
        <w:rPr>
          <w:rFonts w:ascii="PermianSerifTypeface" w:hAnsi="PermianSerifTypeface" w:cs="Times New Roman"/>
          <w:lang w:val="en-GB"/>
        </w:rPr>
      </w:pPr>
      <w:r w:rsidRPr="00BE20B0">
        <w:rPr>
          <w:rFonts w:ascii="PermianSerifTypeface" w:hAnsi="PermianSerifTypeface" w:cs="Times New Roman"/>
          <w:lang w:val="en-GB"/>
        </w:rPr>
        <w:t>(a) the name of the government ministry/department or subordinate institution responsible for setting the investment policy</w:t>
      </w:r>
      <w:r w:rsidR="00CA3D88" w:rsidRPr="00BE20B0">
        <w:rPr>
          <w:rFonts w:ascii="PermianSerifTypeface" w:hAnsi="PermianSerifTypeface" w:cs="Times New Roman"/>
          <w:lang w:val="en-GB"/>
        </w:rPr>
        <w:t>,</w:t>
      </w:r>
    </w:p>
    <w:p w14:paraId="08C25DC0" w14:textId="66C85EDC" w:rsidR="008E57E3" w:rsidRPr="00BE20B0" w:rsidRDefault="008E57E3" w:rsidP="00EA625D">
      <w:pPr>
        <w:tabs>
          <w:tab w:val="left" w:pos="0"/>
          <w:tab w:val="left" w:pos="993"/>
        </w:tabs>
        <w:spacing w:after="0"/>
        <w:ind w:firstLine="567"/>
        <w:jc w:val="both"/>
        <w:rPr>
          <w:rFonts w:ascii="PermianSerifTypeface" w:hAnsi="PermianSerifTypeface" w:cs="Times New Roman"/>
          <w:lang w:val="en-GB"/>
        </w:rPr>
      </w:pPr>
      <w:r w:rsidRPr="00BE20B0">
        <w:rPr>
          <w:rFonts w:ascii="PermianSerifTypeface" w:hAnsi="PermianSerifTypeface" w:cs="Times New Roman"/>
          <w:lang w:val="en-GB"/>
        </w:rPr>
        <w:t>b) details of the investment policy and any investment restrictions</w:t>
      </w:r>
      <w:r w:rsidR="00CA3D88" w:rsidRPr="00BE20B0">
        <w:rPr>
          <w:rFonts w:ascii="PermianSerifTypeface" w:hAnsi="PermianSerifTypeface" w:cs="Times New Roman"/>
          <w:lang w:val="en-GB"/>
        </w:rPr>
        <w:t>,</w:t>
      </w:r>
    </w:p>
    <w:p w14:paraId="239344DA" w14:textId="0F9A4B51" w:rsidR="008E57E3" w:rsidRPr="00BE20B0" w:rsidRDefault="008E57E3" w:rsidP="00EA625D">
      <w:pPr>
        <w:tabs>
          <w:tab w:val="left" w:pos="0"/>
          <w:tab w:val="left" w:pos="993"/>
        </w:tabs>
        <w:spacing w:after="0"/>
        <w:ind w:firstLine="567"/>
        <w:jc w:val="both"/>
        <w:rPr>
          <w:rFonts w:ascii="PermianSerifTypeface" w:hAnsi="PermianSerifTypeface" w:cs="Times New Roman"/>
          <w:lang w:val="en-GB"/>
        </w:rPr>
      </w:pPr>
      <w:r w:rsidRPr="00BE20B0">
        <w:rPr>
          <w:rFonts w:ascii="PermianSerifTypeface" w:hAnsi="PermianSerifTypeface" w:cs="Times New Roman"/>
          <w:lang w:val="en-GB"/>
        </w:rPr>
        <w:t>c) the names and positions of the persons responsible for investment decisions</w:t>
      </w:r>
      <w:r w:rsidR="00CA3D88" w:rsidRPr="00BE20B0">
        <w:rPr>
          <w:rFonts w:ascii="PermianSerifTypeface" w:hAnsi="PermianSerifTypeface" w:cs="Times New Roman"/>
          <w:lang w:val="en-GB"/>
        </w:rPr>
        <w:t>,</w:t>
      </w:r>
    </w:p>
    <w:p w14:paraId="63C51837" w14:textId="453765A7" w:rsidR="008E57E3" w:rsidRPr="00BE20B0" w:rsidRDefault="008E57E3" w:rsidP="00EA625D">
      <w:pPr>
        <w:tabs>
          <w:tab w:val="left" w:pos="0"/>
          <w:tab w:val="left" w:pos="993"/>
        </w:tabs>
        <w:spacing w:after="0"/>
        <w:ind w:firstLine="567"/>
        <w:jc w:val="both"/>
        <w:rPr>
          <w:rFonts w:ascii="PermianSerifTypeface" w:hAnsi="PermianSerifTypeface" w:cs="Times New Roman"/>
          <w:lang w:val="en-GB"/>
        </w:rPr>
      </w:pPr>
      <w:r w:rsidRPr="00BE20B0">
        <w:rPr>
          <w:rFonts w:ascii="PermianSerifTypeface" w:hAnsi="PermianSerifTypeface" w:cs="Times New Roman"/>
          <w:lang w:val="en-GB"/>
        </w:rPr>
        <w:t>d) details of any influence exercised by the government ministry/department or its subdivision over the applicant's day-to-day operations</w:t>
      </w:r>
      <w:r w:rsidR="00CA3D88" w:rsidRPr="00BE20B0">
        <w:rPr>
          <w:rFonts w:ascii="PermianSerifTypeface" w:hAnsi="PermianSerifTypeface" w:cs="Times New Roman"/>
          <w:lang w:val="en-GB"/>
        </w:rPr>
        <w:t>,</w:t>
      </w:r>
    </w:p>
    <w:p w14:paraId="1B3ED897" w14:textId="320F246E" w:rsidR="008E57E3" w:rsidRPr="00BE20B0" w:rsidRDefault="008E57E3" w:rsidP="00EA625D">
      <w:pPr>
        <w:tabs>
          <w:tab w:val="left" w:pos="0"/>
          <w:tab w:val="left" w:pos="993"/>
        </w:tabs>
        <w:spacing w:after="0"/>
        <w:ind w:firstLine="567"/>
        <w:jc w:val="both"/>
        <w:rPr>
          <w:rFonts w:ascii="PermianSerifTypeface" w:hAnsi="PermianSerifTypeface" w:cs="Times New Roman"/>
          <w:lang w:val="en-GB"/>
        </w:rPr>
      </w:pPr>
      <w:r w:rsidRPr="00BE20B0">
        <w:rPr>
          <w:rFonts w:ascii="PermianSerifTypeface" w:hAnsi="PermianSerifTypeface" w:cs="Times New Roman"/>
          <w:lang w:val="en-GB"/>
        </w:rPr>
        <w:t>e) a detailed description of procedures to prevent and combat money laundering</w:t>
      </w:r>
      <w:r w:rsidR="00CA3D88" w:rsidRPr="00BE20B0">
        <w:rPr>
          <w:rFonts w:ascii="PermianSerifTypeface" w:hAnsi="PermianSerifTypeface" w:cs="Times New Roman"/>
          <w:lang w:val="en-GB"/>
        </w:rPr>
        <w:t>,</w:t>
      </w:r>
    </w:p>
    <w:p w14:paraId="60C26E3A" w14:textId="27CEA4CD" w:rsidR="00EA625D" w:rsidRPr="00BE20B0" w:rsidRDefault="008E57E3" w:rsidP="00EA625D">
      <w:pPr>
        <w:tabs>
          <w:tab w:val="left" w:pos="0"/>
          <w:tab w:val="left" w:pos="993"/>
        </w:tabs>
        <w:spacing w:after="0"/>
        <w:ind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f) a detailed description of the performance of previous holdings in other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service providers (including </w:t>
      </w:r>
      <w:r w:rsidR="00E16ABF" w:rsidRPr="00BE20B0">
        <w:rPr>
          <w:rFonts w:ascii="PermianSerifTypeface" w:hAnsi="PermianSerifTypeface" w:cs="Times New Roman"/>
          <w:lang w:val="en-GB"/>
        </w:rPr>
        <w:t>licence</w:t>
      </w:r>
      <w:r w:rsidRPr="00BE20B0">
        <w:rPr>
          <w:rFonts w:ascii="PermianSerifTypeface" w:hAnsi="PermianSerifTypeface" w:cs="Times New Roman"/>
          <w:lang w:val="en-GB"/>
        </w:rPr>
        <w:t>d banks), insurance and reinsurance undertakings or investment firms, indicating whether such shareholdings have been approved by a competent authority and, where applicable, the identity of that authority</w:t>
      </w:r>
      <w:r w:rsidR="00CA3D88" w:rsidRPr="00BE20B0">
        <w:rPr>
          <w:rFonts w:ascii="PermianSerifTypeface" w:hAnsi="PermianSerifTypeface" w:cs="Times New Roman"/>
          <w:lang w:val="en-GB"/>
        </w:rPr>
        <w:t>,</w:t>
      </w:r>
    </w:p>
    <w:p w14:paraId="72BA1D8D" w14:textId="1A7084D4" w:rsidR="00EA625D" w:rsidRPr="00BE20B0" w:rsidRDefault="00EA625D" w:rsidP="00EA625D">
      <w:pPr>
        <w:pStyle w:val="ListParagraph"/>
        <w:numPr>
          <w:ilvl w:val="0"/>
          <w:numId w:val="35"/>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a forecast of financial statements, strategic development, distribution of dividends, including information on the willingness of the owner of holdings to support the applicant with additional own funds, if necessary, for the development of its activities or in the event of financial difficulties</w:t>
      </w:r>
      <w:r w:rsidR="00CA3D88" w:rsidRPr="00BE20B0">
        <w:rPr>
          <w:rFonts w:ascii="PermianSerifTypeface" w:hAnsi="PermianSerifTypeface" w:cs="Times New Roman"/>
          <w:lang w:val="en-GB"/>
        </w:rPr>
        <w:t>,</w:t>
      </w:r>
    </w:p>
    <w:p w14:paraId="690CAD1F" w14:textId="658C5C4E" w:rsidR="00EA625D" w:rsidRPr="00BE20B0" w:rsidRDefault="00EA625D" w:rsidP="00EA625D">
      <w:pPr>
        <w:pStyle w:val="ListParagraph"/>
        <w:numPr>
          <w:ilvl w:val="0"/>
          <w:numId w:val="35"/>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details of the financial or economic reasons for the acquisition of the holding by the owner of holdings and its strategy in relation to the holding, including the period for which it intends to hold the holding and any intention to increase, reduce or maintain the level of the holding in the foreseeable future</w:t>
      </w:r>
      <w:r w:rsidR="00CA3D88" w:rsidRPr="00BE20B0">
        <w:rPr>
          <w:rFonts w:ascii="PermianSerifTypeface" w:hAnsi="PermianSerifTypeface" w:cs="Times New Roman"/>
          <w:lang w:val="en-GB"/>
        </w:rPr>
        <w:t>,</w:t>
      </w:r>
    </w:p>
    <w:p w14:paraId="0900DBA3" w14:textId="12EB20D4" w:rsidR="008E57E3" w:rsidRPr="00BE20B0" w:rsidRDefault="00A809D3" w:rsidP="00EA625D">
      <w:pPr>
        <w:pStyle w:val="ListParagraph"/>
        <w:numPr>
          <w:ilvl w:val="0"/>
          <w:numId w:val="35"/>
        </w:numPr>
        <w:tabs>
          <w:tab w:val="left" w:pos="0"/>
          <w:tab w:val="left" w:pos="993"/>
        </w:tabs>
        <w:spacing w:after="0"/>
        <w:ind w:left="0" w:firstLine="567"/>
        <w:jc w:val="both"/>
        <w:rPr>
          <w:rFonts w:ascii="PermianSerifTypeface" w:hAnsi="PermianSerifTypeface" w:cs="Times New Roman"/>
          <w:lang w:val="en-GB"/>
        </w:rPr>
      </w:pPr>
      <w:r w:rsidRPr="00BE20B0">
        <w:rPr>
          <w:rFonts w:ascii="PermianSerifTypeface" w:hAnsi="PermianSerifTypeface" w:cs="Times New Roman"/>
          <w:lang w:val="en-GB"/>
        </w:rPr>
        <w:t>in case</w:t>
      </w:r>
      <w:r w:rsidR="00EA625D" w:rsidRPr="00BE20B0">
        <w:rPr>
          <w:rFonts w:ascii="PermianSerifTypeface" w:hAnsi="PermianSerifTypeface" w:cs="Times New Roman"/>
          <w:lang w:val="en-GB"/>
        </w:rPr>
        <w:t xml:space="preserve"> of an entity which is not a legal </w:t>
      </w:r>
      <w:r w:rsidR="0087133D" w:rsidRPr="00BE20B0">
        <w:rPr>
          <w:rFonts w:ascii="PermianSerifTypeface" w:hAnsi="PermianSerifTypeface" w:cs="Times New Roman"/>
          <w:lang w:val="en-GB"/>
        </w:rPr>
        <w:t>person,</w:t>
      </w:r>
      <w:r w:rsidR="00EA625D" w:rsidRPr="00BE20B0">
        <w:rPr>
          <w:rFonts w:ascii="PermianSerifTypeface" w:hAnsi="PermianSerifTypeface" w:cs="Times New Roman"/>
          <w:lang w:val="en-GB"/>
        </w:rPr>
        <w:t xml:space="preserve"> and which holds the holding in its own name, the identity of the asset managers, beneficiaries or participants/investors, together with the information referred to in paragraph 1 (if the members are natural persons) or, where applicable, the information referred to in paragraph 2 (if the members are legal persons).</w:t>
      </w:r>
    </w:p>
    <w:p w14:paraId="1768A53F" w14:textId="77777777" w:rsidR="00EA625D" w:rsidRPr="00BE20B0" w:rsidRDefault="00EA625D" w:rsidP="00EA625D">
      <w:pPr>
        <w:tabs>
          <w:tab w:val="left" w:pos="0"/>
          <w:tab w:val="left" w:pos="993"/>
        </w:tabs>
        <w:spacing w:after="0"/>
        <w:ind w:left="360"/>
        <w:jc w:val="both"/>
        <w:rPr>
          <w:rFonts w:ascii="PermianSerifTypeface" w:hAnsi="PermianSerifTypeface" w:cs="Times New Roman"/>
          <w:lang w:val="en-GB"/>
        </w:rPr>
      </w:pPr>
    </w:p>
    <w:p w14:paraId="2EE90CFD" w14:textId="0F484D00" w:rsidR="00F433AA" w:rsidRPr="00BE20B0" w:rsidRDefault="00F433AA" w:rsidP="00F433AA">
      <w:pPr>
        <w:rPr>
          <w:rFonts w:ascii="PermianSerifTypeface" w:hAnsi="PermianSerifTypeface"/>
          <w:i/>
          <w:color w:val="808080"/>
          <w:sz w:val="16"/>
          <w:szCs w:val="16"/>
          <w:lang w:val="en-GB"/>
        </w:rPr>
      </w:pPr>
      <w:r w:rsidRPr="00BE20B0">
        <w:rPr>
          <w:rFonts w:ascii="PermianSerifTypeface" w:hAnsi="PermianSerifTypeface"/>
          <w:i/>
          <w:color w:val="808080"/>
          <w:sz w:val="16"/>
          <w:szCs w:val="16"/>
          <w:lang w:val="en-GB"/>
        </w:rPr>
        <w:t>[Annex No 2 amended by Decision No 2</w:t>
      </w:r>
      <w:r w:rsidR="00004F94" w:rsidRPr="00BE20B0">
        <w:rPr>
          <w:rFonts w:ascii="PermianSerifTypeface" w:hAnsi="PermianSerifTypeface"/>
          <w:i/>
          <w:color w:val="808080"/>
          <w:sz w:val="16"/>
          <w:szCs w:val="16"/>
          <w:lang w:val="en-GB"/>
        </w:rPr>
        <w:t>6</w:t>
      </w:r>
      <w:r w:rsidRPr="00BE20B0">
        <w:rPr>
          <w:rFonts w:ascii="PermianSerifTypeface" w:hAnsi="PermianSerifTypeface"/>
          <w:i/>
          <w:color w:val="808080"/>
          <w:sz w:val="16"/>
          <w:szCs w:val="16"/>
          <w:lang w:val="en-GB"/>
        </w:rPr>
        <w:t>7 of 3</w:t>
      </w:r>
      <w:r w:rsidR="000129F6" w:rsidRPr="00BE20B0">
        <w:rPr>
          <w:rFonts w:ascii="PermianSerifTypeface" w:hAnsi="PermianSerifTypeface"/>
          <w:i/>
          <w:color w:val="808080"/>
          <w:sz w:val="16"/>
          <w:szCs w:val="16"/>
          <w:lang w:val="en-GB"/>
        </w:rPr>
        <w:t>1</w:t>
      </w:r>
      <w:r w:rsidRPr="00BE20B0">
        <w:rPr>
          <w:rFonts w:ascii="PermianSerifTypeface" w:hAnsi="PermianSerifTypeface"/>
          <w:i/>
          <w:color w:val="808080"/>
          <w:sz w:val="16"/>
          <w:szCs w:val="16"/>
          <w:lang w:val="en-GB"/>
        </w:rPr>
        <w:t>.10.2024 of the Executive Board of the National Bank of Moldova]</w:t>
      </w:r>
    </w:p>
    <w:p w14:paraId="20264E05" w14:textId="06540D78" w:rsidR="00C16694" w:rsidRPr="00BE20B0" w:rsidRDefault="00C16694">
      <w:pPr>
        <w:rPr>
          <w:rFonts w:ascii="PermianSerifTypeface" w:hAnsi="PermianSerifTypeface" w:cs="Times New Roman"/>
          <w:lang w:val="en-GB"/>
        </w:rPr>
      </w:pPr>
      <w:r w:rsidRPr="00BE20B0">
        <w:rPr>
          <w:rFonts w:ascii="PermianSerifTypeface" w:hAnsi="PermianSerifTypeface" w:cs="Times New Roman"/>
          <w:lang w:val="en-GB"/>
        </w:rPr>
        <w:br w:type="page"/>
      </w:r>
    </w:p>
    <w:p w14:paraId="005E6FF6" w14:textId="0ABECA3E" w:rsidR="00C16694" w:rsidRPr="00BE20B0" w:rsidRDefault="00C16694" w:rsidP="00C16694">
      <w:pPr>
        <w:tabs>
          <w:tab w:val="left" w:pos="0"/>
          <w:tab w:val="left" w:pos="993"/>
        </w:tabs>
        <w:spacing w:after="0"/>
        <w:ind w:firstLine="567"/>
        <w:jc w:val="right"/>
        <w:rPr>
          <w:rFonts w:ascii="PermianSerifTypeface" w:hAnsi="PermianSerifTypeface" w:cs="Times New Roman"/>
          <w:b/>
          <w:bCs/>
          <w:lang w:val="en-GB"/>
        </w:rPr>
      </w:pPr>
      <w:r w:rsidRPr="00BE20B0">
        <w:rPr>
          <w:rFonts w:ascii="PermianSerifTypeface" w:hAnsi="PermianSerifTypeface" w:cs="Times New Roman"/>
          <w:b/>
          <w:bCs/>
          <w:lang w:val="en-GB"/>
        </w:rPr>
        <w:lastRenderedPageBreak/>
        <w:t>Annex</w:t>
      </w:r>
      <w:r w:rsidR="0087133D" w:rsidRPr="00BE20B0">
        <w:rPr>
          <w:rFonts w:ascii="PermianSerifTypeface" w:hAnsi="PermianSerifTypeface" w:cs="Times New Roman"/>
          <w:b/>
          <w:bCs/>
          <w:lang w:val="en-GB"/>
        </w:rPr>
        <w:t xml:space="preserve"> No</w:t>
      </w:r>
      <w:r w:rsidRPr="00BE20B0">
        <w:rPr>
          <w:rFonts w:ascii="PermianSerifTypeface" w:hAnsi="PermianSerifTypeface" w:cs="Times New Roman"/>
          <w:b/>
          <w:bCs/>
          <w:lang w:val="en-GB"/>
        </w:rPr>
        <w:t xml:space="preserve"> 3</w:t>
      </w:r>
    </w:p>
    <w:p w14:paraId="098DB904" w14:textId="34EC45D9" w:rsidR="00C16694" w:rsidRPr="00BE20B0" w:rsidRDefault="00C16694" w:rsidP="00C16694">
      <w:pPr>
        <w:pStyle w:val="ListParagraph"/>
        <w:tabs>
          <w:tab w:val="left" w:pos="993"/>
        </w:tabs>
        <w:spacing w:after="0"/>
        <w:ind w:left="567"/>
        <w:jc w:val="right"/>
        <w:rPr>
          <w:rFonts w:ascii="PermianSerifTypeface" w:hAnsi="PermianSerifTypeface" w:cs="Times New Roman"/>
          <w:lang w:val="en-GB"/>
        </w:rPr>
      </w:pPr>
      <w:r w:rsidRPr="00BE20B0">
        <w:rPr>
          <w:rFonts w:ascii="PermianSerifTypeface" w:hAnsi="PermianSerifTypeface" w:cs="Times New Roman"/>
          <w:lang w:val="en-GB"/>
        </w:rPr>
        <w:t>to Regulation on licen</w:t>
      </w:r>
      <w:r w:rsidR="0087133D" w:rsidRPr="00BE20B0">
        <w:rPr>
          <w:rFonts w:ascii="PermianSerifTypeface" w:hAnsi="PermianSerifTypeface" w:cs="Times New Roman"/>
          <w:lang w:val="en-GB"/>
        </w:rPr>
        <w:t>c</w:t>
      </w:r>
      <w:r w:rsidRPr="00BE20B0">
        <w:rPr>
          <w:rFonts w:ascii="PermianSerifTypeface" w:hAnsi="PermianSerifTypeface" w:cs="Times New Roman"/>
          <w:lang w:val="en-GB"/>
        </w:rPr>
        <w:t xml:space="preserve">ing and registration of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institutions, electronic money institutions and postal service providers </w:t>
      </w:r>
      <w:r w:rsidR="00C9739F" w:rsidRPr="00BE20B0">
        <w:rPr>
          <w:rFonts w:ascii="PermianSerifTypeface" w:hAnsi="PermianSerifTypeface" w:cs="Times New Roman"/>
          <w:lang w:val="en-GB"/>
        </w:rPr>
        <w:t xml:space="preserve">acting </w:t>
      </w:r>
      <w:r w:rsidRPr="00BE20B0">
        <w:rPr>
          <w:rFonts w:ascii="PermianSerifTypeface" w:hAnsi="PermianSerifTypeface" w:cs="Times New Roman"/>
          <w:lang w:val="en-GB"/>
        </w:rPr>
        <w:t xml:space="preserve">as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service providers and/or electronic money issuers</w:t>
      </w:r>
    </w:p>
    <w:p w14:paraId="3DA69BEF" w14:textId="77777777" w:rsidR="00C16694" w:rsidRPr="00BE20B0" w:rsidRDefault="00C16694" w:rsidP="00C16694">
      <w:pPr>
        <w:tabs>
          <w:tab w:val="left" w:pos="0"/>
          <w:tab w:val="left" w:pos="993"/>
        </w:tabs>
        <w:spacing w:after="0"/>
        <w:ind w:firstLine="567"/>
        <w:jc w:val="right"/>
        <w:rPr>
          <w:rFonts w:ascii="PermianSerifTypeface" w:hAnsi="PermianSerifTypeface" w:cs="Times New Roman"/>
          <w:lang w:val="en-GB"/>
        </w:rPr>
      </w:pPr>
    </w:p>
    <w:p w14:paraId="6C5EF91E" w14:textId="77777777" w:rsidR="00ED2535" w:rsidRPr="00BE20B0" w:rsidRDefault="00ED2535" w:rsidP="00135C3D">
      <w:pPr>
        <w:tabs>
          <w:tab w:val="left" w:pos="0"/>
          <w:tab w:val="left" w:pos="993"/>
        </w:tabs>
        <w:spacing w:after="0"/>
        <w:jc w:val="both"/>
        <w:rPr>
          <w:rFonts w:ascii="PermianSerifTypeface" w:hAnsi="PermianSerifTypeface" w:cs="Times New Roman"/>
          <w:lang w:val="en-GB"/>
        </w:rPr>
      </w:pPr>
    </w:p>
    <w:p w14:paraId="22E32EE0" w14:textId="77777777" w:rsidR="009F7573" w:rsidRPr="00BE20B0" w:rsidRDefault="009F7573" w:rsidP="009F7573">
      <w:pPr>
        <w:tabs>
          <w:tab w:val="left" w:pos="0"/>
          <w:tab w:val="left" w:pos="993"/>
        </w:tabs>
        <w:spacing w:after="0"/>
        <w:jc w:val="both"/>
        <w:rPr>
          <w:rFonts w:ascii="PermianSerifTypeface" w:hAnsi="PermianSerifTypeface" w:cs="Times New Roman"/>
          <w:lang w:val="en-GB"/>
        </w:rPr>
      </w:pPr>
    </w:p>
    <w:p w14:paraId="4F4DCEE7" w14:textId="77777777" w:rsidR="00C16694" w:rsidRPr="00BE20B0" w:rsidRDefault="00C16694" w:rsidP="00C16694">
      <w:pPr>
        <w:tabs>
          <w:tab w:val="left" w:pos="0"/>
          <w:tab w:val="left" w:pos="993"/>
        </w:tabs>
        <w:spacing w:after="0"/>
        <w:ind w:firstLine="567"/>
        <w:jc w:val="center"/>
        <w:rPr>
          <w:rFonts w:ascii="PermianSerifTypeface" w:hAnsi="PermianSerifTypeface" w:cs="Times New Roman"/>
          <w:b/>
          <w:bCs/>
          <w:lang w:val="en-GB"/>
        </w:rPr>
      </w:pPr>
      <w:r w:rsidRPr="00BE20B0">
        <w:rPr>
          <w:rFonts w:ascii="PermianSerifTypeface" w:hAnsi="PermianSerifTypeface" w:cs="Times New Roman"/>
          <w:b/>
          <w:bCs/>
          <w:lang w:val="en-GB"/>
        </w:rPr>
        <w:t>DECLARATION</w:t>
      </w:r>
    </w:p>
    <w:p w14:paraId="59CE9E38" w14:textId="77075672" w:rsidR="009F7573" w:rsidRPr="00BE20B0" w:rsidRDefault="00C16694" w:rsidP="00C16694">
      <w:pPr>
        <w:tabs>
          <w:tab w:val="left" w:pos="0"/>
          <w:tab w:val="left" w:pos="993"/>
        </w:tabs>
        <w:spacing w:after="0"/>
        <w:ind w:firstLine="567"/>
        <w:jc w:val="center"/>
        <w:rPr>
          <w:rFonts w:ascii="PermianSerifTypeface" w:hAnsi="PermianSerifTypeface" w:cs="Times New Roman"/>
          <w:b/>
          <w:bCs/>
          <w:lang w:val="en-GB"/>
        </w:rPr>
      </w:pPr>
      <w:r w:rsidRPr="00BE20B0">
        <w:rPr>
          <w:rFonts w:ascii="PermianSerifTypeface" w:hAnsi="PermianSerifTypeface" w:cs="Times New Roman"/>
          <w:b/>
          <w:bCs/>
          <w:lang w:val="en-GB"/>
        </w:rPr>
        <w:t>on the concerted activity of the natural person with other shareholders/associates of the applicant or on the absence of such concerted activity</w:t>
      </w:r>
    </w:p>
    <w:p w14:paraId="749ECFA8" w14:textId="77777777" w:rsidR="00C16694" w:rsidRPr="00BE20B0" w:rsidRDefault="00C16694" w:rsidP="00C16694">
      <w:pPr>
        <w:tabs>
          <w:tab w:val="left" w:pos="0"/>
          <w:tab w:val="left" w:pos="993"/>
        </w:tabs>
        <w:spacing w:after="0"/>
        <w:ind w:firstLine="567"/>
        <w:jc w:val="center"/>
        <w:rPr>
          <w:rFonts w:ascii="PermianSerifTypeface" w:hAnsi="PermianSerifTypeface" w:cs="Times New Roman"/>
          <w:b/>
          <w:bCs/>
          <w:lang w:val="en-GB"/>
        </w:rPr>
      </w:pPr>
    </w:p>
    <w:p w14:paraId="6445229C" w14:textId="369E8D3F" w:rsidR="00C16694" w:rsidRPr="00BE20B0" w:rsidRDefault="00812E6B" w:rsidP="00C16694">
      <w:pPr>
        <w:tabs>
          <w:tab w:val="left" w:pos="0"/>
          <w:tab w:val="left" w:pos="993"/>
        </w:tabs>
        <w:spacing w:after="0"/>
        <w:ind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I, the undersigned, _______________________, residing at ______________, postal address __________________________________________, telephone ______________________, facsimile ________________________, holder of identity card type _________ series ___ </w:t>
      </w:r>
      <w:r w:rsidR="00AC5128" w:rsidRPr="00BE20B0">
        <w:rPr>
          <w:rFonts w:ascii="PermianSerifTypeface" w:hAnsi="PermianSerifTypeface" w:cs="Times New Roman"/>
          <w:lang w:val="en-GB"/>
        </w:rPr>
        <w:t>N</w:t>
      </w:r>
      <w:r w:rsidRPr="00BE20B0">
        <w:rPr>
          <w:rFonts w:ascii="PermianSerifTypeface" w:hAnsi="PermianSerifTypeface" w:cs="Times New Roman"/>
          <w:lang w:val="en-GB"/>
        </w:rPr>
        <w:t>o________, issued by _________ on _________, valid until _________, as the holder - natural person - of qualifying holdings in the capital of the applicant ______________, holding ____% of its share capital and ____% of its voting rights, hereby declare the following:</w:t>
      </w:r>
    </w:p>
    <w:p w14:paraId="46C47200" w14:textId="1DC33D8E" w:rsidR="00812E6B" w:rsidRPr="00BE20B0" w:rsidRDefault="00812E6B" w:rsidP="00C16694">
      <w:pPr>
        <w:tabs>
          <w:tab w:val="left" w:pos="0"/>
          <w:tab w:val="left" w:pos="993"/>
        </w:tabs>
        <w:spacing w:after="0"/>
        <w:ind w:firstLine="567"/>
        <w:jc w:val="both"/>
        <w:rPr>
          <w:rFonts w:ascii="PermianSerifTypeface" w:hAnsi="PermianSerifTypeface" w:cs="Times New Roman"/>
          <w:lang w:val="en-GB"/>
        </w:rPr>
      </w:pPr>
      <w:r w:rsidRPr="00BE20B0">
        <w:rPr>
          <w:rFonts w:ascii="PermianSerifTypeface" w:hAnsi="PermianSerifTypeface" w:cs="Times New Roman"/>
          <w:lang w:val="en-GB"/>
        </w:rPr>
        <w:t>I declare on my own responsibility and in accordance with applicable law that</w:t>
      </w:r>
      <w:r w:rsidRPr="00BE20B0">
        <w:rPr>
          <w:rStyle w:val="FootnoteReference"/>
          <w:rFonts w:ascii="PermianSerifTypeface" w:hAnsi="PermianSerifTypeface" w:cs="Times New Roman"/>
          <w:lang w:val="en-GB"/>
        </w:rPr>
        <w:footnoteReference w:id="1"/>
      </w:r>
    </w:p>
    <w:p w14:paraId="0BC4C415" w14:textId="3D985026" w:rsidR="00812E6B" w:rsidRPr="00BE20B0" w:rsidRDefault="00812E6B" w:rsidP="00812E6B">
      <w:pPr>
        <w:pStyle w:val="ListParagraph"/>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1. I DO NOT ACT IN CONCERT</w:t>
      </w:r>
      <w:r w:rsidRPr="00BE20B0">
        <w:rPr>
          <w:rStyle w:val="FootnoteReference"/>
          <w:rFonts w:ascii="PermianSerifTypeface" w:eastAsia="Times New Roman" w:hAnsi="PermianSerifTypeface" w:cs="Times New Roman"/>
          <w:lang w:val="en-GB" w:eastAsia="ru-RU"/>
        </w:rPr>
        <w:footnoteReference w:id="2"/>
      </w:r>
      <w:r w:rsidRPr="00BE20B0">
        <w:rPr>
          <w:rFonts w:ascii="PermianSerifTypeface" w:eastAsia="Times New Roman" w:hAnsi="PermianSerifTypeface" w:cs="Times New Roman"/>
          <w:lang w:val="en-GB" w:eastAsia="ru-RU"/>
        </w:rPr>
        <w:t xml:space="preserve"> with any of the applicant's associates/shareholders, natural or legal persons.</w:t>
      </w:r>
    </w:p>
    <w:p w14:paraId="16A30AA3" w14:textId="4BEF58D9" w:rsidR="00812E6B" w:rsidRPr="00BE20B0" w:rsidRDefault="00812E6B" w:rsidP="00812E6B">
      <w:pPr>
        <w:pStyle w:val="ListParagraph"/>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2. I DECLARE under my own responsibility </w:t>
      </w:r>
      <w:r w:rsidR="00782255" w:rsidRPr="00BE20B0">
        <w:rPr>
          <w:rFonts w:ascii="PermianSerifTypeface" w:eastAsia="Times New Roman" w:hAnsi="PermianSerifTypeface" w:cs="Times New Roman"/>
          <w:lang w:val="en-GB" w:eastAsia="ru-RU"/>
        </w:rPr>
        <w:t>that;</w:t>
      </w:r>
      <w:r w:rsidRPr="00BE20B0">
        <w:rPr>
          <w:rFonts w:ascii="PermianSerifTypeface" w:eastAsia="Times New Roman" w:hAnsi="PermianSerifTypeface" w:cs="Times New Roman"/>
          <w:lang w:val="en-GB" w:eastAsia="ru-RU"/>
        </w:rPr>
        <w:t xml:space="preserve"> </w:t>
      </w:r>
      <w:r w:rsidR="0087133D" w:rsidRPr="00BE20B0">
        <w:rPr>
          <w:rFonts w:ascii="PermianSerifTypeface" w:eastAsia="Times New Roman" w:hAnsi="PermianSerifTypeface" w:cs="Times New Roman"/>
          <w:lang w:val="en-GB" w:eastAsia="ru-RU"/>
        </w:rPr>
        <w:t>shall</w:t>
      </w:r>
      <w:r w:rsidRPr="00BE20B0">
        <w:rPr>
          <w:rFonts w:ascii="PermianSerifTypeface" w:eastAsia="Times New Roman" w:hAnsi="PermianSerifTypeface" w:cs="Times New Roman"/>
          <w:lang w:val="en-GB" w:eastAsia="ru-RU"/>
        </w:rPr>
        <w:t xml:space="preserve"> I decide to ACT IN CONCERT with other owners of holdings:</w:t>
      </w:r>
    </w:p>
    <w:p w14:paraId="739BEE3A" w14:textId="13FDAE1B" w:rsidR="00DE2A24" w:rsidRPr="00BE20B0" w:rsidRDefault="00812E6B" w:rsidP="00DE2A24">
      <w:pPr>
        <w:pStyle w:val="ListParagraph"/>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 I SHALL INFORM the National Bank of Moldova, as required by law, of any agreement, regardless of its form, which has as its object or effect: the concerted exercise of voting rights at meetings of shareholders/associates of the company or at general meetings of persons exercising control over the applicant</w:t>
      </w:r>
      <w:r w:rsidR="00CA3D88"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 the concerted activity in the management of the applicant or persons exercising control over the applicant</w:t>
      </w:r>
      <w:r w:rsidR="00CA3D88"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 or the exercise of the right to appoint a majority of the members of the board of directors or executive board of the applicant or persons exercising control over the applicant</w:t>
      </w:r>
      <w:r w:rsidR="00CA3D88" w:rsidRPr="00BE20B0">
        <w:rPr>
          <w:rFonts w:ascii="PermianSerifTypeface" w:eastAsia="Times New Roman" w:hAnsi="PermianSerifTypeface" w:cs="Times New Roman"/>
          <w:lang w:val="en-GB" w:eastAsia="ru-RU"/>
        </w:rPr>
        <w:t>,</w:t>
      </w:r>
    </w:p>
    <w:p w14:paraId="1ACEC89C" w14:textId="3F991B5F" w:rsidR="00DE2A24" w:rsidRPr="00BE20B0" w:rsidRDefault="00DE2A24" w:rsidP="00DE2A24">
      <w:pPr>
        <w:pStyle w:val="ListParagraph"/>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b) I SHALL APPLY FOR WRITTEN AUTHORISATION of the National Bank of Moldova </w:t>
      </w:r>
      <w:r w:rsidR="00A809D3" w:rsidRPr="00BE20B0">
        <w:rPr>
          <w:rFonts w:ascii="PermianSerifTypeface" w:eastAsia="Times New Roman" w:hAnsi="PermianSerifTypeface" w:cs="Times New Roman"/>
          <w:lang w:val="en-GB" w:eastAsia="ru-RU"/>
        </w:rPr>
        <w:t>in case</w:t>
      </w:r>
      <w:r w:rsidRPr="00BE20B0">
        <w:rPr>
          <w:rFonts w:ascii="PermianSerifTypeface" w:eastAsia="Times New Roman" w:hAnsi="PermianSerifTypeface" w:cs="Times New Roman"/>
          <w:lang w:val="en-GB" w:eastAsia="ru-RU"/>
        </w:rPr>
        <w:t xml:space="preserve">s provided for by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w:t>
      </w:r>
    </w:p>
    <w:p w14:paraId="300BCE90" w14:textId="50C4563B" w:rsidR="00812E6B" w:rsidRPr="00BE20B0" w:rsidRDefault="00DE2A24" w:rsidP="00DE2A24">
      <w:pPr>
        <w:pStyle w:val="ListParagraph"/>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I ACT IN CONCERT with the following persons within the applicant:</w:t>
      </w:r>
    </w:p>
    <w:p w14:paraId="71DA100B" w14:textId="46120CA3" w:rsidR="00DE2A24" w:rsidRPr="00BE20B0" w:rsidRDefault="00DE2A24" w:rsidP="00DE2A24">
      <w:pPr>
        <w:spacing w:after="0" w:line="276" w:lineRule="auto"/>
        <w:jc w:val="both"/>
        <w:rPr>
          <w:rFonts w:ascii="PermianSerifTypeface" w:hAnsi="PermianSerifTypeface"/>
          <w:lang w:val="en-GB"/>
        </w:rPr>
      </w:pPr>
      <w:r w:rsidRPr="00BE20B0">
        <w:rPr>
          <w:rFonts w:ascii="PermianSerifTypeface" w:eastAsia="Times New Roman" w:hAnsi="PermianSerifTypeface" w:cs="Times New Roman"/>
          <w:lang w:val="en-GB" w:eastAsia="ru-RU"/>
        </w:rPr>
        <w:t xml:space="preserve">Natural persons: </w:t>
      </w:r>
      <w:r w:rsidRPr="00BE20B0">
        <w:rPr>
          <w:rFonts w:ascii="PermianSerifTypeface" w:hAnsi="PermianSerifTypeface"/>
          <w:lang w:val="en-GB"/>
        </w:rPr>
        <w:t>_________________________________________________</w:t>
      </w:r>
    </w:p>
    <w:p w14:paraId="55A66CC2" w14:textId="45700F55" w:rsidR="00DE2A24" w:rsidRPr="00BE20B0" w:rsidRDefault="00DE2A24" w:rsidP="00DE2A24">
      <w:pPr>
        <w:spacing w:after="0" w:line="276" w:lineRule="auto"/>
        <w:jc w:val="both"/>
        <w:rPr>
          <w:rFonts w:ascii="PermianSerifTypeface" w:hAnsi="PermianSerifTypeface"/>
          <w:lang w:val="en-GB"/>
        </w:rPr>
      </w:pPr>
      <w:r w:rsidRPr="00BE20B0">
        <w:rPr>
          <w:rFonts w:ascii="PermianSerifTypeface" w:hAnsi="PermianSerifTypeface"/>
          <w:lang w:val="en-GB"/>
        </w:rPr>
        <w:t xml:space="preserve">                                  _________________________________________________</w:t>
      </w:r>
    </w:p>
    <w:p w14:paraId="6CA72491" w14:textId="3811C80E" w:rsidR="00DE2A24" w:rsidRPr="00BE20B0" w:rsidRDefault="00DE2A24" w:rsidP="00DE2A24">
      <w:pPr>
        <w:spacing w:after="0" w:line="276" w:lineRule="auto"/>
        <w:jc w:val="both"/>
        <w:rPr>
          <w:rFonts w:ascii="PermianSerifTypeface" w:hAnsi="PermianSerifTypeface"/>
          <w:lang w:val="en-GB"/>
        </w:rPr>
      </w:pPr>
      <w:r w:rsidRPr="00BE20B0">
        <w:rPr>
          <w:rFonts w:ascii="PermianSerifTypeface" w:hAnsi="PermianSerifTypeface"/>
          <w:lang w:val="en-GB"/>
        </w:rPr>
        <w:t xml:space="preserve">                                  _________________________________________________</w:t>
      </w:r>
    </w:p>
    <w:p w14:paraId="6E1BD515" w14:textId="33749BD2" w:rsidR="00DE2A24" w:rsidRPr="00BE20B0" w:rsidRDefault="00DE2A24" w:rsidP="00DE2A24">
      <w:pPr>
        <w:spacing w:after="0" w:line="276" w:lineRule="auto"/>
        <w:jc w:val="both"/>
        <w:rPr>
          <w:rFonts w:ascii="PermianSerifTypeface" w:hAnsi="PermianSerifTypeface"/>
          <w:lang w:val="en-GB"/>
        </w:rPr>
      </w:pPr>
      <w:r w:rsidRPr="00BE20B0">
        <w:rPr>
          <w:rFonts w:ascii="PermianSerifTypeface" w:hAnsi="PermianSerifTypeface"/>
          <w:lang w:val="en-GB"/>
        </w:rPr>
        <w:t>Legal entities:  _________________________________________________</w:t>
      </w:r>
    </w:p>
    <w:p w14:paraId="3CCA724D" w14:textId="70DC72B0" w:rsidR="00DE2A24" w:rsidRPr="00BE20B0" w:rsidRDefault="00DE2A24" w:rsidP="00DE2A24">
      <w:pPr>
        <w:spacing w:after="0" w:line="276" w:lineRule="auto"/>
        <w:ind w:firstLine="284"/>
        <w:jc w:val="both"/>
        <w:rPr>
          <w:rFonts w:ascii="PermianSerifTypeface" w:hAnsi="PermianSerifTypeface"/>
          <w:lang w:val="en-GB"/>
        </w:rPr>
      </w:pPr>
      <w:r w:rsidRPr="00BE20B0">
        <w:rPr>
          <w:rFonts w:ascii="PermianSerifTypeface" w:hAnsi="PermianSerifTypeface"/>
          <w:lang w:val="en-GB"/>
        </w:rPr>
        <w:t xml:space="preserve">                        _________________________________________________</w:t>
      </w:r>
    </w:p>
    <w:p w14:paraId="3D8FDA1A" w14:textId="56AAD793" w:rsidR="00DE2A24" w:rsidRPr="00BE20B0" w:rsidRDefault="00DE2A24" w:rsidP="00DE2A24">
      <w:pPr>
        <w:spacing w:after="0" w:line="276" w:lineRule="auto"/>
        <w:ind w:firstLine="284"/>
        <w:jc w:val="both"/>
        <w:rPr>
          <w:rFonts w:ascii="PermianSerifTypeface" w:hAnsi="PermianSerifTypeface"/>
          <w:lang w:val="en-GB"/>
        </w:rPr>
      </w:pPr>
      <w:r w:rsidRPr="00BE20B0">
        <w:rPr>
          <w:rFonts w:ascii="PermianSerifTypeface" w:hAnsi="PermianSerifTypeface"/>
          <w:lang w:val="en-GB"/>
        </w:rPr>
        <w:t xml:space="preserve">                        _________________________________________________</w:t>
      </w:r>
    </w:p>
    <w:p w14:paraId="1C99A5ED" w14:textId="768E7FED" w:rsidR="00DE2A24" w:rsidRPr="00BE20B0" w:rsidRDefault="00DE2A24" w:rsidP="00DE2A24">
      <w:pPr>
        <w:spacing w:after="0" w:line="276" w:lineRule="auto"/>
        <w:jc w:val="both"/>
        <w:rPr>
          <w:rFonts w:ascii="PermianSerifTypeface" w:hAnsi="PermianSerifTypeface"/>
          <w:lang w:val="en-GB"/>
        </w:rPr>
      </w:pPr>
      <w:r w:rsidRPr="00BE20B0">
        <w:rPr>
          <w:rFonts w:ascii="PermianSerifTypeface" w:hAnsi="PermianSerifTypeface"/>
          <w:lang w:val="en-GB"/>
        </w:rPr>
        <w:t>Together we own:</w:t>
      </w:r>
    </w:p>
    <w:p w14:paraId="6E7CD58C" w14:textId="3D201A1D" w:rsidR="00DE2A24" w:rsidRPr="00BE20B0" w:rsidRDefault="00DE2A24" w:rsidP="00DE2A24">
      <w:pPr>
        <w:pStyle w:val="ListParagraph"/>
        <w:numPr>
          <w:ilvl w:val="0"/>
          <w:numId w:val="37"/>
        </w:numPr>
        <w:spacing w:after="0" w:line="276" w:lineRule="auto"/>
        <w:jc w:val="both"/>
        <w:rPr>
          <w:rFonts w:ascii="PermianSerifTypeface" w:hAnsi="PermianSerifTypeface"/>
          <w:lang w:val="en-GB"/>
        </w:rPr>
      </w:pPr>
      <w:r w:rsidRPr="00BE20B0">
        <w:rPr>
          <w:rFonts w:ascii="PermianSerifTypeface" w:hAnsi="PermianSerifTypeface"/>
          <w:lang w:val="en-GB"/>
        </w:rPr>
        <w:t>holdings in the amount of ____ %</w:t>
      </w:r>
      <w:r w:rsidR="00CA3D88" w:rsidRPr="00BE20B0">
        <w:rPr>
          <w:rFonts w:ascii="PermianSerifTypeface" w:hAnsi="PermianSerifTypeface"/>
          <w:lang w:val="en-GB"/>
        </w:rPr>
        <w:t>,</w:t>
      </w:r>
    </w:p>
    <w:p w14:paraId="1F864C9D" w14:textId="3147AA22" w:rsidR="00DE2A24" w:rsidRPr="00BE20B0" w:rsidRDefault="00DE2A24" w:rsidP="00DE2A24">
      <w:pPr>
        <w:pStyle w:val="ListParagraph"/>
        <w:numPr>
          <w:ilvl w:val="0"/>
          <w:numId w:val="37"/>
        </w:numPr>
        <w:spacing w:after="0" w:line="276" w:lineRule="auto"/>
        <w:jc w:val="both"/>
        <w:rPr>
          <w:rFonts w:ascii="PermianSerifTypeface" w:hAnsi="PermianSerifTypeface"/>
          <w:lang w:val="en-GB"/>
        </w:rPr>
      </w:pPr>
      <w:r w:rsidRPr="00BE20B0">
        <w:rPr>
          <w:rFonts w:ascii="PermianSerifTypeface" w:hAnsi="PermianSerifTypeface"/>
          <w:lang w:val="en-GB"/>
        </w:rPr>
        <w:t xml:space="preserve">_____ % of voting rights. </w:t>
      </w:r>
    </w:p>
    <w:p w14:paraId="315188B3" w14:textId="6332C390" w:rsidR="00DE2A24" w:rsidRPr="00BE20B0" w:rsidRDefault="00DE2A24" w:rsidP="00DE2A24">
      <w:pPr>
        <w:pStyle w:val="ListParagraph"/>
        <w:tabs>
          <w:tab w:val="left" w:pos="0"/>
          <w:tab w:val="left" w:pos="993"/>
        </w:tabs>
        <w:spacing w:after="0"/>
        <w:ind w:left="0"/>
        <w:jc w:val="both"/>
        <w:rPr>
          <w:rFonts w:ascii="PermianSerifTypeface" w:eastAsia="Times New Roman" w:hAnsi="PermianSerifTypeface" w:cs="Times New Roman"/>
          <w:lang w:val="en-GB" w:eastAsia="ru-RU"/>
        </w:rPr>
      </w:pPr>
    </w:p>
    <w:p w14:paraId="65540874" w14:textId="6B218CFF" w:rsidR="00DE2A24" w:rsidRPr="00BE20B0" w:rsidRDefault="00DE2A24" w:rsidP="00DE2A24">
      <w:pPr>
        <w:pStyle w:val="ListParagraph"/>
        <w:tabs>
          <w:tab w:val="left" w:pos="0"/>
          <w:tab w:val="left" w:pos="993"/>
        </w:tabs>
        <w:spacing w:after="0"/>
        <w:ind w:left="0"/>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nature of the relationship between the members of the group of persons acting in concert to which they belong: </w:t>
      </w:r>
      <w:r w:rsidRPr="00BE20B0">
        <w:rPr>
          <w:rFonts w:ascii="PermianSerifTypeface" w:eastAsia="Times New Roman" w:hAnsi="PermianSerifTypeface" w:cs="Times New Roman"/>
          <w:lang w:val="en-GB" w:eastAsia="ru-RU"/>
        </w:rPr>
        <w:softHyphen/>
        <w:t>__________________________________________________________</w:t>
      </w:r>
    </w:p>
    <w:p w14:paraId="66D40C0D" w14:textId="77777777" w:rsidR="00F36D4D" w:rsidRPr="00BE20B0" w:rsidRDefault="00F36D4D" w:rsidP="00DE2A24">
      <w:pPr>
        <w:pStyle w:val="ListParagraph"/>
        <w:tabs>
          <w:tab w:val="left" w:pos="0"/>
          <w:tab w:val="left" w:pos="993"/>
        </w:tabs>
        <w:spacing w:after="0"/>
        <w:ind w:left="0"/>
        <w:jc w:val="both"/>
        <w:rPr>
          <w:rFonts w:ascii="PermianSerifTypeface" w:eastAsia="Times New Roman" w:hAnsi="PermianSerifTypeface" w:cs="Times New Roman"/>
          <w:lang w:val="en-GB" w:eastAsia="ru-RU"/>
        </w:rPr>
      </w:pPr>
    </w:p>
    <w:p w14:paraId="6CC9507D" w14:textId="6C8C6F87" w:rsidR="00DE2A24" w:rsidRPr="00BE20B0" w:rsidRDefault="00F36D4D" w:rsidP="00DE2A24">
      <w:pPr>
        <w:pStyle w:val="ListParagraph"/>
        <w:tabs>
          <w:tab w:val="left" w:pos="0"/>
          <w:tab w:val="left" w:pos="993"/>
        </w:tabs>
        <w:spacing w:after="0"/>
        <w:ind w:left="0"/>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lastRenderedPageBreak/>
        <w:t>The terms of existing agreements with other owners of qualifying holdings in the applicant: _____________________________________________________________________________________</w:t>
      </w:r>
    </w:p>
    <w:p w14:paraId="1DF2DAB5" w14:textId="77777777" w:rsidR="00F36D4D" w:rsidRPr="00BE20B0" w:rsidRDefault="00F36D4D" w:rsidP="00DE2A24">
      <w:pPr>
        <w:pStyle w:val="ListParagraph"/>
        <w:tabs>
          <w:tab w:val="left" w:pos="0"/>
          <w:tab w:val="left" w:pos="993"/>
        </w:tabs>
        <w:spacing w:after="0"/>
        <w:ind w:left="0"/>
        <w:jc w:val="both"/>
        <w:rPr>
          <w:rFonts w:ascii="PermianSerifTypeface" w:eastAsia="Times New Roman" w:hAnsi="PermianSerifTypeface" w:cs="Times New Roman"/>
          <w:lang w:val="en-GB" w:eastAsia="ru-RU"/>
        </w:rPr>
      </w:pPr>
    </w:p>
    <w:p w14:paraId="2454BA29" w14:textId="0AFA429A" w:rsidR="00891C1D" w:rsidRPr="00BE20B0" w:rsidRDefault="00F36D4D" w:rsidP="00F36D4D">
      <w:pPr>
        <w:pStyle w:val="ListParagraph"/>
        <w:tabs>
          <w:tab w:val="left" w:pos="0"/>
          <w:tab w:val="left" w:pos="993"/>
        </w:tabs>
        <w:spacing w:after="0"/>
        <w:ind w:left="0"/>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I, the undersigned ________________ (first name and surname), declare under penalty of law that all the information contained in this declaration is complete and true.</w:t>
      </w:r>
    </w:p>
    <w:p w14:paraId="678D4A81" w14:textId="77777777" w:rsidR="00F36D4D" w:rsidRPr="00BE20B0" w:rsidRDefault="00F36D4D" w:rsidP="00F36D4D">
      <w:pPr>
        <w:pStyle w:val="ListParagraph"/>
        <w:tabs>
          <w:tab w:val="left" w:pos="0"/>
          <w:tab w:val="left" w:pos="993"/>
        </w:tabs>
        <w:spacing w:after="0"/>
        <w:ind w:left="0"/>
        <w:jc w:val="both"/>
        <w:rPr>
          <w:rFonts w:ascii="PermianSerifTypeface" w:eastAsia="Times New Roman" w:hAnsi="PermianSerifTypeface" w:cs="Times New Roman"/>
          <w:lang w:val="en-GB" w:eastAsia="ru-RU"/>
        </w:rPr>
      </w:pPr>
    </w:p>
    <w:p w14:paraId="15456121" w14:textId="37566907" w:rsidR="00F36D4D" w:rsidRPr="00BE20B0" w:rsidRDefault="00F36D4D" w:rsidP="00F36D4D">
      <w:pPr>
        <w:pStyle w:val="ListParagraph"/>
        <w:tabs>
          <w:tab w:val="left" w:pos="0"/>
          <w:tab w:val="left" w:pos="993"/>
        </w:tabs>
        <w:spacing w:after="0"/>
        <w:ind w:left="0"/>
        <w:jc w:val="both"/>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 xml:space="preserve">Signature ____________________ </w:t>
      </w:r>
      <w:r w:rsidRPr="00BE20B0">
        <w:rPr>
          <w:rFonts w:ascii="PermianSerifTypeface" w:eastAsia="Times New Roman" w:hAnsi="PermianSerifTypeface" w:cs="Times New Roman"/>
          <w:b/>
          <w:bCs/>
          <w:lang w:val="en-GB" w:eastAsia="ru-RU"/>
        </w:rPr>
        <w:tab/>
      </w:r>
      <w:r w:rsidRPr="00BE20B0">
        <w:rPr>
          <w:rFonts w:ascii="PermianSerifTypeface" w:eastAsia="Times New Roman" w:hAnsi="PermianSerifTypeface" w:cs="Times New Roman"/>
          <w:b/>
          <w:bCs/>
          <w:lang w:val="en-GB" w:eastAsia="ru-RU"/>
        </w:rPr>
        <w:tab/>
        <w:t>Date of completion “__” _______________ 20___</w:t>
      </w:r>
    </w:p>
    <w:p w14:paraId="513FE6E1" w14:textId="788F71A2" w:rsidR="004F3A0B" w:rsidRPr="00BE20B0" w:rsidRDefault="004F3A0B">
      <w:pPr>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br w:type="page"/>
      </w:r>
    </w:p>
    <w:p w14:paraId="32073D21" w14:textId="03696DE2" w:rsidR="00F36D4D" w:rsidRPr="00BE20B0" w:rsidRDefault="004F3A0B" w:rsidP="004F3A0B">
      <w:pPr>
        <w:pStyle w:val="ListParagraph"/>
        <w:tabs>
          <w:tab w:val="left" w:pos="0"/>
          <w:tab w:val="left" w:pos="993"/>
        </w:tabs>
        <w:spacing w:after="0"/>
        <w:ind w:left="0"/>
        <w:jc w:val="right"/>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lastRenderedPageBreak/>
        <w:t>Annex</w:t>
      </w:r>
      <w:r w:rsidR="0087133D" w:rsidRPr="00BE20B0">
        <w:rPr>
          <w:rFonts w:ascii="PermianSerifTypeface" w:eastAsia="Times New Roman" w:hAnsi="PermianSerifTypeface" w:cs="Times New Roman"/>
          <w:b/>
          <w:bCs/>
          <w:lang w:val="en-GB" w:eastAsia="ru-RU"/>
        </w:rPr>
        <w:t xml:space="preserve"> No</w:t>
      </w:r>
      <w:r w:rsidRPr="00BE20B0">
        <w:rPr>
          <w:rFonts w:ascii="PermianSerifTypeface" w:eastAsia="Times New Roman" w:hAnsi="PermianSerifTypeface" w:cs="Times New Roman"/>
          <w:b/>
          <w:bCs/>
          <w:lang w:val="en-GB" w:eastAsia="ru-RU"/>
        </w:rPr>
        <w:t xml:space="preserve"> 4</w:t>
      </w:r>
    </w:p>
    <w:p w14:paraId="69006C65" w14:textId="343F43EC" w:rsidR="004F3A0B" w:rsidRPr="00BE20B0" w:rsidRDefault="004F3A0B" w:rsidP="004F3A0B">
      <w:pPr>
        <w:pStyle w:val="ListParagraph"/>
        <w:tabs>
          <w:tab w:val="left" w:pos="993"/>
        </w:tabs>
        <w:spacing w:after="0"/>
        <w:ind w:left="567"/>
        <w:jc w:val="right"/>
        <w:rPr>
          <w:rFonts w:ascii="PermianSerifTypeface" w:hAnsi="PermianSerifTypeface" w:cs="Times New Roman"/>
          <w:lang w:val="en-GB"/>
        </w:rPr>
      </w:pPr>
      <w:r w:rsidRPr="00BE20B0">
        <w:rPr>
          <w:rFonts w:ascii="PermianSerifTypeface" w:hAnsi="PermianSerifTypeface" w:cs="Times New Roman"/>
          <w:lang w:val="en-GB"/>
        </w:rPr>
        <w:t xml:space="preserve">to Regulation on </w:t>
      </w:r>
      <w:r w:rsidR="0087133D" w:rsidRPr="00BE20B0">
        <w:rPr>
          <w:rFonts w:ascii="PermianSerifTypeface" w:hAnsi="PermianSerifTypeface" w:cs="Times New Roman"/>
          <w:lang w:val="en-GB"/>
        </w:rPr>
        <w:t>licencing</w:t>
      </w:r>
      <w:r w:rsidRPr="00BE20B0">
        <w:rPr>
          <w:rFonts w:ascii="PermianSerifTypeface" w:hAnsi="PermianSerifTypeface" w:cs="Times New Roman"/>
          <w:lang w:val="en-GB"/>
        </w:rPr>
        <w:t xml:space="preserve"> and registration of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institutions, electronic money institutions and postal service providers </w:t>
      </w:r>
      <w:r w:rsidR="00C9739F" w:rsidRPr="00BE20B0">
        <w:rPr>
          <w:rFonts w:ascii="PermianSerifTypeface" w:hAnsi="PermianSerifTypeface" w:cs="Times New Roman"/>
          <w:lang w:val="en-GB"/>
        </w:rPr>
        <w:t xml:space="preserve">acting </w:t>
      </w:r>
      <w:r w:rsidRPr="00BE20B0">
        <w:rPr>
          <w:rFonts w:ascii="PermianSerifTypeface" w:hAnsi="PermianSerifTypeface" w:cs="Times New Roman"/>
          <w:lang w:val="en-GB"/>
        </w:rPr>
        <w:t xml:space="preserve">as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service providers and/or electronic money issuers</w:t>
      </w:r>
    </w:p>
    <w:p w14:paraId="039BBA72" w14:textId="77777777" w:rsidR="004F3A0B" w:rsidRPr="00BE20B0" w:rsidRDefault="004F3A0B" w:rsidP="004F3A0B">
      <w:pPr>
        <w:pStyle w:val="ListParagraph"/>
        <w:tabs>
          <w:tab w:val="left" w:pos="0"/>
          <w:tab w:val="left" w:pos="993"/>
        </w:tabs>
        <w:spacing w:after="0"/>
        <w:ind w:left="0"/>
        <w:jc w:val="both"/>
        <w:rPr>
          <w:rFonts w:ascii="PermianSerifTypeface" w:eastAsia="Times New Roman" w:hAnsi="PermianSerifTypeface" w:cs="Times New Roman"/>
          <w:b/>
          <w:bCs/>
          <w:lang w:val="en-GB" w:eastAsia="ru-RU"/>
        </w:rPr>
      </w:pPr>
    </w:p>
    <w:p w14:paraId="7245B9BF" w14:textId="162BD5BD" w:rsidR="004F3A0B" w:rsidRPr="00BE20B0" w:rsidRDefault="004F3A0B" w:rsidP="004F3A0B">
      <w:pPr>
        <w:pStyle w:val="ListParagraph"/>
        <w:tabs>
          <w:tab w:val="left" w:pos="0"/>
          <w:tab w:val="left" w:pos="993"/>
        </w:tabs>
        <w:spacing w:after="0"/>
        <w:ind w:left="0"/>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QUESTIONNAIRE</w:t>
      </w:r>
    </w:p>
    <w:p w14:paraId="43A76BED" w14:textId="02EF60E1" w:rsidR="004F3A0B" w:rsidRPr="00BE20B0" w:rsidRDefault="004F3A0B" w:rsidP="004F3A0B">
      <w:pPr>
        <w:pStyle w:val="ListParagraph"/>
        <w:tabs>
          <w:tab w:val="left" w:pos="0"/>
          <w:tab w:val="left" w:pos="993"/>
        </w:tabs>
        <w:spacing w:after="0"/>
        <w:ind w:left="0"/>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for the natural person owning qualifying holdings in the capital of the applicant</w:t>
      </w:r>
    </w:p>
    <w:p w14:paraId="469FA8F5" w14:textId="00565AA3" w:rsidR="004F3A0B" w:rsidRPr="00BE20B0" w:rsidRDefault="004F3A0B" w:rsidP="004F3A0B">
      <w:pPr>
        <w:pStyle w:val="ListParagraph"/>
        <w:tabs>
          <w:tab w:val="left" w:pos="0"/>
          <w:tab w:val="left" w:pos="993"/>
        </w:tabs>
        <w:spacing w:after="0"/>
        <w:ind w:left="0"/>
        <w:jc w:val="center"/>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w:t>
      </w:r>
    </w:p>
    <w:p w14:paraId="26A80AB3" w14:textId="56BA9088" w:rsidR="004F3A0B" w:rsidRPr="00BE20B0" w:rsidRDefault="004F3A0B" w:rsidP="00C833D0">
      <w:pPr>
        <w:pStyle w:val="ListParagraph"/>
        <w:numPr>
          <w:ilvl w:val="0"/>
          <w:numId w:val="38"/>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Identification elements of the natural person </w:t>
      </w:r>
      <w:r w:rsidR="007E50EE" w:rsidRPr="00BE20B0">
        <w:rPr>
          <w:rFonts w:ascii="PermianSerifTypeface" w:eastAsia="Times New Roman" w:hAnsi="PermianSerifTypeface" w:cs="Times New Roman"/>
          <w:lang w:val="en-GB" w:eastAsia="ru-RU"/>
        </w:rPr>
        <w:t>own</w:t>
      </w:r>
      <w:r w:rsidRPr="00BE20B0">
        <w:rPr>
          <w:rFonts w:ascii="PermianSerifTypeface" w:eastAsia="Times New Roman" w:hAnsi="PermianSerifTypeface" w:cs="Times New Roman"/>
          <w:lang w:val="en-GB" w:eastAsia="ru-RU"/>
        </w:rPr>
        <w:t>ing qualifying holdings</w:t>
      </w:r>
      <w:r w:rsidR="00225842" w:rsidRPr="00BE20B0">
        <w:rPr>
          <w:rFonts w:ascii="PermianSerifTypeface" w:eastAsia="Times New Roman" w:hAnsi="PermianSerifTypeface" w:cs="Times New Roman"/>
          <w:lang w:val="en-GB" w:eastAsia="ru-RU"/>
        </w:rPr>
        <w:t>:</w:t>
      </w:r>
    </w:p>
    <w:p w14:paraId="004A13D3"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34E73B60"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5DDB4C9"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456D3BE4"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0A9F6E80"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51C1EC98" w14:textId="1685C1D7" w:rsidR="00225842" w:rsidRPr="00BE20B0" w:rsidRDefault="00225842" w:rsidP="00C833D0">
      <w:pPr>
        <w:pStyle w:val="ListParagraph"/>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(Please provide your full name, nationality, home/residence address, identity card number/serial number and unique identification code (IDNP)).</w:t>
      </w:r>
    </w:p>
    <w:p w14:paraId="439D36E4" w14:textId="77777777" w:rsidR="00256E79" w:rsidRPr="00BE20B0" w:rsidRDefault="00256E79" w:rsidP="00C833D0">
      <w:pPr>
        <w:pStyle w:val="ListParagraph"/>
        <w:tabs>
          <w:tab w:val="left" w:pos="0"/>
          <w:tab w:val="left" w:pos="993"/>
        </w:tabs>
        <w:spacing w:after="0"/>
        <w:ind w:left="0" w:firstLine="567"/>
        <w:jc w:val="both"/>
        <w:rPr>
          <w:rFonts w:ascii="PermianSerifTypeface" w:eastAsia="Times New Roman" w:hAnsi="PermianSerifTypeface" w:cs="Times New Roman"/>
          <w:lang w:val="en-GB" w:eastAsia="ru-RU"/>
        </w:rPr>
      </w:pPr>
    </w:p>
    <w:p w14:paraId="751E6C6E" w14:textId="4B15EC0C" w:rsidR="00225842" w:rsidRPr="00BE20B0" w:rsidRDefault="00225842" w:rsidP="00C833D0">
      <w:pPr>
        <w:pStyle w:val="ListParagraph"/>
        <w:numPr>
          <w:ilvl w:val="0"/>
          <w:numId w:val="38"/>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Number and type of shareholdings, value of shareholdings, quota  share and voting rights:</w:t>
      </w:r>
    </w:p>
    <w:p w14:paraId="5D46BE59"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7E01520A"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13B5578D"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EEC70E6"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3FB3F5A1"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65AA9C9A" w14:textId="77777777" w:rsidR="00256E79" w:rsidRPr="00BE20B0" w:rsidRDefault="00256E79" w:rsidP="00256E79">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52F03689" w14:textId="117147A9" w:rsidR="00225842" w:rsidRPr="00BE20B0" w:rsidRDefault="00225842" w:rsidP="00C833D0">
      <w:pPr>
        <w:pStyle w:val="ListParagraph"/>
        <w:numPr>
          <w:ilvl w:val="0"/>
          <w:numId w:val="38"/>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Relevant work experience, education and training. Relevant studies and training, places of employment during the last 10 years, stating positions held, dates, duties and responsibilities, reasons for dismissal, if any:</w:t>
      </w:r>
    </w:p>
    <w:p w14:paraId="4D538C34"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193676EB"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597CC88C"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3267F06"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16E3CCB1"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0AC54778" w14:textId="77777777" w:rsidR="00256E79" w:rsidRPr="00BE20B0" w:rsidRDefault="00256E79" w:rsidP="00256E79">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03B0536B" w14:textId="3B101229" w:rsidR="003E74AB" w:rsidRPr="00BE20B0" w:rsidRDefault="003E74AB" w:rsidP="00C833D0">
      <w:pPr>
        <w:pStyle w:val="ListParagraph"/>
        <w:numPr>
          <w:ilvl w:val="0"/>
          <w:numId w:val="38"/>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Identify the person who is the ultimate indirect holder and beneficial owner of the holdings - natural person:</w:t>
      </w:r>
    </w:p>
    <w:p w14:paraId="3CDD322C"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0CDAA3EB"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3ACF315C"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39A558BC"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7294430D" w14:textId="70D50A3D"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85AEB84" w14:textId="4E79863A" w:rsidR="003E74AB" w:rsidRPr="00BE20B0" w:rsidRDefault="003E74AB" w:rsidP="00C833D0">
      <w:pPr>
        <w:pStyle w:val="ListParagraph"/>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(For each person, please provide your full name, nationality, home/residence address, identity card number/serial number and unique identification code (IDNP), position held).</w:t>
      </w:r>
    </w:p>
    <w:p w14:paraId="0D397CBF" w14:textId="77777777" w:rsidR="00256E79" w:rsidRPr="00BE20B0" w:rsidRDefault="00256E79" w:rsidP="00C833D0">
      <w:pPr>
        <w:pStyle w:val="ListParagraph"/>
        <w:tabs>
          <w:tab w:val="left" w:pos="0"/>
          <w:tab w:val="left" w:pos="993"/>
        </w:tabs>
        <w:spacing w:after="0"/>
        <w:ind w:left="0" w:firstLine="567"/>
        <w:jc w:val="both"/>
        <w:rPr>
          <w:rFonts w:ascii="PermianSerifTypeface" w:eastAsia="Times New Roman" w:hAnsi="PermianSerifTypeface" w:cs="Times New Roman"/>
          <w:lang w:val="en-GB" w:eastAsia="ru-RU"/>
        </w:rPr>
      </w:pPr>
    </w:p>
    <w:p w14:paraId="17FC389B" w14:textId="0B5C128B" w:rsidR="002A508B" w:rsidRPr="00BE20B0" w:rsidRDefault="003E74AB" w:rsidP="00C833D0">
      <w:pPr>
        <w:pStyle w:val="ListParagraph"/>
        <w:numPr>
          <w:ilvl w:val="0"/>
          <w:numId w:val="38"/>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Have you ever been convicted of passive or active bribery, money laundering, terrorism, offences against property, abuse of office, taking or giving bribes, forgery and counterfeiting, embezzlement of foreign assets, tax evasion, traffic of influence, false </w:t>
      </w:r>
      <w:r w:rsidRPr="00BE20B0">
        <w:rPr>
          <w:rFonts w:ascii="PermianSerifTypeface" w:eastAsia="Times New Roman" w:hAnsi="PermianSerifTypeface" w:cs="Times New Roman"/>
          <w:lang w:val="en-GB" w:eastAsia="ru-RU"/>
        </w:rPr>
        <w:lastRenderedPageBreak/>
        <w:t>statements, financial banking or consumer protection offences? If so, please provide full details:</w:t>
      </w:r>
    </w:p>
    <w:p w14:paraId="4A0EB053"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308F3D70"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0234D100"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3F42A246"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7A5836E3"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7122406E" w14:textId="77777777" w:rsidR="00256E79" w:rsidRPr="00BE20B0" w:rsidRDefault="00256E79" w:rsidP="00256E79">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4171A0FA" w14:textId="6961E3D0" w:rsidR="003E74AB" w:rsidRPr="00BE20B0" w:rsidRDefault="003E74AB" w:rsidP="00C833D0">
      <w:pPr>
        <w:pStyle w:val="ListParagraph"/>
        <w:numPr>
          <w:ilvl w:val="0"/>
          <w:numId w:val="38"/>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Have you been convicted of any offences other than those listed in paragraph 5? If so, please </w:t>
      </w:r>
      <w:r w:rsidR="007E50EE" w:rsidRPr="00BE20B0">
        <w:rPr>
          <w:rFonts w:ascii="PermianSerifTypeface" w:eastAsia="Times New Roman" w:hAnsi="PermianSerifTypeface" w:cs="Times New Roman"/>
          <w:lang w:val="en-GB" w:eastAsia="ru-RU"/>
        </w:rPr>
        <w:t>provide</w:t>
      </w:r>
      <w:r w:rsidRPr="00BE20B0">
        <w:rPr>
          <w:rFonts w:ascii="PermianSerifTypeface" w:eastAsia="Times New Roman" w:hAnsi="PermianSerifTypeface" w:cs="Times New Roman"/>
          <w:lang w:val="en-GB" w:eastAsia="ru-RU"/>
        </w:rPr>
        <w:t xml:space="preserve"> full details:</w:t>
      </w:r>
    </w:p>
    <w:p w14:paraId="4707CC7F"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113D0B64"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6DEABA57"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60FB9297"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E3395C8"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077C4FA3" w14:textId="77777777" w:rsidR="00256E79" w:rsidRPr="00BE20B0" w:rsidRDefault="00256E79" w:rsidP="00256E79">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0D2675C9" w14:textId="36019AB1" w:rsidR="003E74AB" w:rsidRPr="00BE20B0" w:rsidRDefault="003E74AB" w:rsidP="00C833D0">
      <w:pPr>
        <w:pStyle w:val="ListParagraph"/>
        <w:numPr>
          <w:ilvl w:val="0"/>
          <w:numId w:val="38"/>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Are you being prosecuted or tried for any of the offences listed in paragraph 5? If so, please </w:t>
      </w:r>
      <w:r w:rsidR="007E50EE" w:rsidRPr="00BE20B0">
        <w:rPr>
          <w:rFonts w:ascii="PermianSerifTypeface" w:eastAsia="Times New Roman" w:hAnsi="PermianSerifTypeface" w:cs="Times New Roman"/>
          <w:lang w:val="en-GB" w:eastAsia="ru-RU"/>
        </w:rPr>
        <w:t>provide</w:t>
      </w:r>
      <w:r w:rsidRPr="00BE20B0">
        <w:rPr>
          <w:rFonts w:ascii="PermianSerifTypeface" w:eastAsia="Times New Roman" w:hAnsi="PermianSerifTypeface" w:cs="Times New Roman"/>
          <w:lang w:val="en-GB" w:eastAsia="ru-RU"/>
        </w:rPr>
        <w:t xml:space="preserve"> full details:</w:t>
      </w:r>
    </w:p>
    <w:p w14:paraId="4CC5040A"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3D38E3CD"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4A880617"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5F5E794B"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46602363"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760584D0" w14:textId="77777777" w:rsidR="00256E79" w:rsidRPr="00BE20B0" w:rsidRDefault="00256E79" w:rsidP="00256E79">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4EC08D14" w14:textId="6DBEDDE2" w:rsidR="003E74AB" w:rsidRPr="00BE20B0" w:rsidRDefault="003E74AB" w:rsidP="00C833D0">
      <w:pPr>
        <w:pStyle w:val="ListParagraph"/>
        <w:numPr>
          <w:ilvl w:val="0"/>
          <w:numId w:val="38"/>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Are you being prosecuted or tried for offences other than those referred to in paragraph 5? If so, please </w:t>
      </w:r>
      <w:r w:rsidR="007E50EE" w:rsidRPr="00BE20B0">
        <w:rPr>
          <w:rFonts w:ascii="PermianSerifTypeface" w:eastAsia="Times New Roman" w:hAnsi="PermianSerifTypeface" w:cs="Times New Roman"/>
          <w:lang w:val="en-GB" w:eastAsia="ru-RU"/>
        </w:rPr>
        <w:t>provide</w:t>
      </w:r>
      <w:r w:rsidRPr="00BE20B0">
        <w:rPr>
          <w:rFonts w:ascii="PermianSerifTypeface" w:eastAsia="Times New Roman" w:hAnsi="PermianSerifTypeface" w:cs="Times New Roman"/>
          <w:lang w:val="en-GB" w:eastAsia="ru-RU"/>
        </w:rPr>
        <w:t xml:space="preserve"> full details:</w:t>
      </w:r>
    </w:p>
    <w:p w14:paraId="4F40BA06"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012D6042"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44D282EB"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5AF53B07"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0CE64FB1"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1679871A" w14:textId="77777777" w:rsidR="00256E79" w:rsidRPr="00BE20B0" w:rsidRDefault="00256E79" w:rsidP="00256E79">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39EADD8A" w14:textId="1A44CF3F" w:rsidR="003E74AB" w:rsidRPr="00BE20B0" w:rsidRDefault="00224E1D" w:rsidP="00C833D0">
      <w:pPr>
        <w:pStyle w:val="ListParagraph"/>
        <w:numPr>
          <w:ilvl w:val="0"/>
          <w:numId w:val="38"/>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Are you or have you been the subject of any investigation, action or penalty for non-compliance with regulations governing the provision of electronic money/electronic money issuance, banking, financial services, insurance or any other legislation relating to financial services? If so, please provide full details:</w:t>
      </w:r>
    </w:p>
    <w:p w14:paraId="2C668968"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74B22662"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71776201"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0BF7A97E"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372DF441"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3890F728" w14:textId="77777777" w:rsidR="00256E79" w:rsidRPr="00BE20B0" w:rsidRDefault="00256E79" w:rsidP="00256E79">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1DF4C74E" w14:textId="47DB8CA6" w:rsidR="00224E1D" w:rsidRPr="00BE20B0" w:rsidRDefault="00224E1D" w:rsidP="00C833D0">
      <w:pPr>
        <w:pStyle w:val="ListParagraph"/>
        <w:numPr>
          <w:ilvl w:val="0"/>
          <w:numId w:val="38"/>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Are you or have you been the subject of an investigation, action or sanction by a regulatory or professional body for non-compliance? If so, please provide full details:</w:t>
      </w:r>
    </w:p>
    <w:p w14:paraId="5A5719C6"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5A849453"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B3B2B5D"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17FB6841"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2DB3472"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lastRenderedPageBreak/>
        <w:t xml:space="preserve">............................................................................................................................... </w:t>
      </w:r>
    </w:p>
    <w:p w14:paraId="02142835" w14:textId="77777777" w:rsidR="00256E79" w:rsidRPr="00BE20B0" w:rsidRDefault="00256E79" w:rsidP="00256E79">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0892AA6F" w14:textId="18A36768" w:rsidR="00224E1D" w:rsidRPr="00BE20B0" w:rsidRDefault="00224E1D" w:rsidP="00C833D0">
      <w:pPr>
        <w:pStyle w:val="ListParagraph"/>
        <w:numPr>
          <w:ilvl w:val="0"/>
          <w:numId w:val="38"/>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Have you been assessed in terms of your reputation as a person holding a qualifying holding in an entity regulated and supervised by the National Bank of Moldova, the National Commission for Financial Markets or a supervisory authority with similar powers? If yes, please provide full details:</w:t>
      </w:r>
    </w:p>
    <w:p w14:paraId="518CF89B"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82A3BBC"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77426493"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49194DF8"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6AD0F297"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645FFD80" w14:textId="77777777" w:rsidR="00256E79" w:rsidRPr="00BE20B0" w:rsidRDefault="00256E79" w:rsidP="00256E79">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7D44C5BB" w14:textId="65CFFBD3" w:rsidR="00224E1D" w:rsidRPr="00BE20B0" w:rsidRDefault="00224E1D" w:rsidP="00C833D0">
      <w:pPr>
        <w:pStyle w:val="ListParagraph"/>
        <w:numPr>
          <w:ilvl w:val="0"/>
          <w:numId w:val="38"/>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Have you held managerial and/or administrative position in an entity regulated and supervised by the National Bank of Moldova, the National Commission for Financial Markets, or a supervisory authority with similar powers? If yes, please provide full details, including, where applicable, the reasons for termination of such status:</w:t>
      </w:r>
    </w:p>
    <w:p w14:paraId="2416E9FF"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1E1B9B1A"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41A0884"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15C58227"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551ECF9C"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7DC25A80" w14:textId="77777777" w:rsidR="00256E79" w:rsidRPr="00BE20B0" w:rsidRDefault="00256E79" w:rsidP="00256E79">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1130EBE6" w14:textId="390A5FD3" w:rsidR="00224E1D" w:rsidRPr="00BE20B0" w:rsidRDefault="00224E1D" w:rsidP="00C833D0">
      <w:pPr>
        <w:pStyle w:val="ListParagraph"/>
        <w:numPr>
          <w:ilvl w:val="0"/>
          <w:numId w:val="38"/>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Describe your financial and non-financial interests and relationships with:</w:t>
      </w:r>
    </w:p>
    <w:p w14:paraId="26629A2A" w14:textId="2FC1063D" w:rsidR="00224E1D" w:rsidRPr="00BE20B0" w:rsidRDefault="00224E1D" w:rsidP="00C833D0">
      <w:pPr>
        <w:pStyle w:val="ListParagraph"/>
        <w:numPr>
          <w:ilvl w:val="0"/>
          <w:numId w:val="39"/>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any owner of holdings in the applicant’s capital which is affected by the interest held and/or any indirect owner of a holding in the applicant:</w:t>
      </w:r>
    </w:p>
    <w:p w14:paraId="67CB31DA"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7944679C"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5047CFB2"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6DF7BB99"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53E4D7EA"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7CA8838A" w14:textId="77777777" w:rsidR="00256E79" w:rsidRPr="00BE20B0" w:rsidRDefault="00256E79" w:rsidP="00256E79">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3A5DAD3B" w14:textId="5B673A33" w:rsidR="00AE6A58" w:rsidRPr="00BE20B0" w:rsidRDefault="00AE6A58" w:rsidP="00C833D0">
      <w:pPr>
        <w:pStyle w:val="ListParagraph"/>
        <w:numPr>
          <w:ilvl w:val="0"/>
          <w:numId w:val="39"/>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any person acting as a member of the governing body/member of the governing body of the applicant concerned by the </w:t>
      </w:r>
      <w:r w:rsidR="004E4A7C" w:rsidRPr="00BE20B0">
        <w:rPr>
          <w:rFonts w:ascii="PermianSerifTypeface" w:eastAsia="Times New Roman" w:hAnsi="PermianSerifTypeface" w:cs="Times New Roman"/>
          <w:lang w:val="en-GB" w:eastAsia="ru-RU"/>
        </w:rPr>
        <w:t xml:space="preserve">owned </w:t>
      </w:r>
      <w:r w:rsidRPr="00BE20B0">
        <w:rPr>
          <w:rFonts w:ascii="PermianSerifTypeface" w:eastAsia="Times New Roman" w:hAnsi="PermianSerifTypeface" w:cs="Times New Roman"/>
          <w:lang w:val="en-GB" w:eastAsia="ru-RU"/>
        </w:rPr>
        <w:t>holding and/or of the indirect owner of a holding in the applicant:</w:t>
      </w:r>
    </w:p>
    <w:p w14:paraId="3652980F"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19A05A48"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37B44609"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19EFA4DC"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19943A61"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1AB1E95F" w14:textId="77777777" w:rsidR="00256E79" w:rsidRPr="00BE20B0" w:rsidRDefault="00256E79" w:rsidP="00256E79">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5306ACFB" w14:textId="77777777" w:rsidR="00AE6A58" w:rsidRPr="00BE20B0" w:rsidRDefault="00AE6A58" w:rsidP="00C833D0">
      <w:pPr>
        <w:pStyle w:val="ListParagraph"/>
        <w:numPr>
          <w:ilvl w:val="0"/>
          <w:numId w:val="39"/>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any other interests or activities of yours that would give rise to a conflict of interest in relation to the applicant:</w:t>
      </w:r>
    </w:p>
    <w:p w14:paraId="71C79F6D"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123C0A7E"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46B3AD9"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40BD5DB7"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3BC108E0" w14:textId="77777777" w:rsidR="00256E79" w:rsidRPr="00BE20B0" w:rsidRDefault="00256E79" w:rsidP="00256E79">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189A47F7" w14:textId="77777777" w:rsidR="00256E79" w:rsidRPr="00BE20B0" w:rsidRDefault="00256E79" w:rsidP="00256E79">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2A777D8B" w14:textId="74F3B2C3" w:rsidR="00AE6A58" w:rsidRPr="00BE20B0" w:rsidRDefault="00AE6A58" w:rsidP="00C833D0">
      <w:pPr>
        <w:pStyle w:val="ListParagraph"/>
        <w:numPr>
          <w:ilvl w:val="0"/>
          <w:numId w:val="39"/>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lastRenderedPageBreak/>
        <w:t>any person entitled to exercise voting rights in relation to the applicant in one or more of the following cases:</w:t>
      </w:r>
    </w:p>
    <w:p w14:paraId="4518123D" w14:textId="11D59EFD" w:rsidR="00AE6A58" w:rsidRPr="00BE20B0" w:rsidRDefault="00AE6A58" w:rsidP="00C833D0">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voting rights held by a third party with which that person or entity has concluded an agreement requiring them to adopt, by concerted exercise of the voting rights they hold, a lasting common policy on the management of the issuer concerned</w:t>
      </w:r>
      <w:r w:rsidR="00CA3D88" w:rsidRPr="00BE20B0">
        <w:rPr>
          <w:rFonts w:ascii="PermianSerifTypeface" w:eastAsia="Times New Roman" w:hAnsi="PermianSerifTypeface" w:cs="Times New Roman"/>
          <w:lang w:val="en-GB" w:eastAsia="ru-RU"/>
        </w:rPr>
        <w:t>,</w:t>
      </w:r>
    </w:p>
    <w:p w14:paraId="478098B5" w14:textId="17570836" w:rsidR="00AE6A58" w:rsidRPr="00BE20B0" w:rsidRDefault="00AE6A58" w:rsidP="00C833D0">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voting rights held by a third party pursuant to a contract concluded with that person or entity for the temporary transfer against consideration of the respective voting rights</w:t>
      </w:r>
      <w:r w:rsidR="00CA3D88" w:rsidRPr="00BE20B0">
        <w:rPr>
          <w:rFonts w:ascii="PermianSerifTypeface" w:eastAsia="Times New Roman" w:hAnsi="PermianSerifTypeface" w:cs="Times New Roman"/>
          <w:lang w:val="en-GB" w:eastAsia="ru-RU"/>
        </w:rPr>
        <w:t>,</w:t>
      </w:r>
    </w:p>
    <w:p w14:paraId="2B6F3CD5" w14:textId="13A17588" w:rsidR="00AE6A58" w:rsidRPr="00BE20B0" w:rsidRDefault="00AE6A58" w:rsidP="00C833D0">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voting rights regarding the shares deposited as security with that person or entity, provided that the person or entity controls the voting rights and declares its intention to exercise them</w:t>
      </w:r>
      <w:r w:rsidR="00CA3D88" w:rsidRPr="00BE20B0">
        <w:rPr>
          <w:rFonts w:ascii="PermianSerifTypeface" w:eastAsia="Times New Roman" w:hAnsi="PermianSerifTypeface" w:cs="Times New Roman"/>
          <w:lang w:val="en-GB" w:eastAsia="ru-RU"/>
        </w:rPr>
        <w:t>,</w:t>
      </w:r>
    </w:p>
    <w:p w14:paraId="657D927D" w14:textId="49C38015" w:rsidR="00AE6A58" w:rsidRPr="00BE20B0" w:rsidRDefault="00AE6A58" w:rsidP="00C833D0">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voting rights regarding the shares over which the person or entity in question has a usufruct</w:t>
      </w:r>
      <w:r w:rsidR="00CA3D88" w:rsidRPr="00BE20B0">
        <w:rPr>
          <w:rFonts w:ascii="PermianSerifTypeface" w:eastAsia="Times New Roman" w:hAnsi="PermianSerifTypeface" w:cs="Times New Roman"/>
          <w:lang w:val="en-GB" w:eastAsia="ru-RU"/>
        </w:rPr>
        <w:t>,</w:t>
      </w:r>
    </w:p>
    <w:p w14:paraId="1D69C0D2" w14:textId="0F81837A" w:rsidR="00AE6A58" w:rsidRPr="00BE20B0" w:rsidRDefault="00AE6A58" w:rsidP="00C833D0">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voting rights held or exercisable </w:t>
      </w:r>
      <w:r w:rsidR="008278E7" w:rsidRPr="00BE20B0">
        <w:rPr>
          <w:rFonts w:ascii="PermianSerifTypeface" w:eastAsia="Times New Roman" w:hAnsi="PermianSerifTypeface" w:cs="Times New Roman"/>
          <w:lang w:val="en-GB" w:eastAsia="ru-RU"/>
        </w:rPr>
        <w:t xml:space="preserve">in accordance with the first four items of paragraph 13 letter d) of this Annex </w:t>
      </w:r>
      <w:r w:rsidRPr="00BE20B0">
        <w:rPr>
          <w:rFonts w:ascii="PermianSerifTypeface" w:eastAsia="Times New Roman" w:hAnsi="PermianSerifTypeface" w:cs="Times New Roman"/>
          <w:lang w:val="en-GB" w:eastAsia="ru-RU"/>
        </w:rPr>
        <w:t>by an undertaking controlled by that person or entity</w:t>
      </w:r>
      <w:r w:rsidR="00CA3D88" w:rsidRPr="00BE20B0">
        <w:rPr>
          <w:rFonts w:ascii="PermianSerifTypeface" w:eastAsia="Times New Roman" w:hAnsi="PermianSerifTypeface" w:cs="Times New Roman"/>
          <w:lang w:val="en-GB" w:eastAsia="ru-RU"/>
        </w:rPr>
        <w:t>,</w:t>
      </w:r>
    </w:p>
    <w:p w14:paraId="7D16F1FB" w14:textId="146C00ED" w:rsidR="00AE6A58" w:rsidRPr="00BE20B0" w:rsidRDefault="00AE6A58" w:rsidP="00C833D0">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 voting rights </w:t>
      </w:r>
      <w:r w:rsidR="008278E7" w:rsidRPr="00BE20B0">
        <w:rPr>
          <w:rFonts w:ascii="PermianSerifTypeface" w:eastAsia="Times New Roman" w:hAnsi="PermianSerifTypeface" w:cs="Times New Roman"/>
          <w:lang w:val="en-GB" w:eastAsia="ru-RU"/>
        </w:rPr>
        <w:t xml:space="preserve">regarding </w:t>
      </w:r>
      <w:r w:rsidRPr="00BE20B0">
        <w:rPr>
          <w:rFonts w:ascii="PermianSerifTypeface" w:eastAsia="Times New Roman" w:hAnsi="PermianSerifTypeface" w:cs="Times New Roman"/>
          <w:lang w:val="en-GB" w:eastAsia="ru-RU"/>
        </w:rPr>
        <w:t>t</w:t>
      </w:r>
      <w:r w:rsidR="008278E7" w:rsidRPr="00BE20B0">
        <w:rPr>
          <w:rFonts w:ascii="PermianSerifTypeface" w:eastAsia="Times New Roman" w:hAnsi="PermianSerifTypeface" w:cs="Times New Roman"/>
          <w:lang w:val="en-GB" w:eastAsia="ru-RU"/>
        </w:rPr>
        <w:t>he</w:t>
      </w:r>
      <w:r w:rsidRPr="00BE20B0">
        <w:rPr>
          <w:rFonts w:ascii="PermianSerifTypeface" w:eastAsia="Times New Roman" w:hAnsi="PermianSerifTypeface" w:cs="Times New Roman"/>
          <w:lang w:val="en-GB" w:eastAsia="ru-RU"/>
        </w:rPr>
        <w:t xml:space="preserve"> shares deposited with that person or entity which that person or entity may exercise at its discretion in the absence of specific instructions from the holders of the shares</w:t>
      </w:r>
      <w:r w:rsidR="00CA3D88" w:rsidRPr="00BE20B0">
        <w:rPr>
          <w:rFonts w:ascii="PermianSerifTypeface" w:eastAsia="Times New Roman" w:hAnsi="PermianSerifTypeface" w:cs="Times New Roman"/>
          <w:lang w:val="en-GB" w:eastAsia="ru-RU"/>
        </w:rPr>
        <w:t>,</w:t>
      </w:r>
    </w:p>
    <w:p w14:paraId="55CD264B" w14:textId="67FBDB50" w:rsidR="008278E7" w:rsidRPr="00BE20B0" w:rsidRDefault="00AE6A58" w:rsidP="00C833D0">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voting rights held by a third party in its own name or on behalf of that person or entity</w:t>
      </w:r>
      <w:r w:rsidR="00CA3D88" w:rsidRPr="00BE20B0">
        <w:rPr>
          <w:rFonts w:ascii="PermianSerifTypeface" w:eastAsia="Times New Roman" w:hAnsi="PermianSerifTypeface" w:cs="Times New Roman"/>
          <w:lang w:val="en-GB" w:eastAsia="ru-RU"/>
        </w:rPr>
        <w:t>,</w:t>
      </w:r>
    </w:p>
    <w:p w14:paraId="0454A24E" w14:textId="77777777" w:rsidR="008278E7" w:rsidRPr="00BE20B0" w:rsidRDefault="008278E7" w:rsidP="00C833D0">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voting rights which the respective person or entity may exercise as an intermediary, where that person or entity may exercise voting rights at its own discretion in the absence of specific instructions from shareholders:</w:t>
      </w:r>
    </w:p>
    <w:p w14:paraId="39944477" w14:textId="77777777" w:rsidR="00D77F5B" w:rsidRPr="00BE20B0" w:rsidRDefault="00D77F5B" w:rsidP="00D77F5B">
      <w:pPr>
        <w:spacing w:after="0"/>
        <w:ind w:firstLine="720"/>
        <w:jc w:val="both"/>
        <w:rPr>
          <w:rFonts w:ascii="PermianSerifTypeface" w:hAnsi="PermianSerifTypeface"/>
          <w:lang w:val="en-GB"/>
        </w:rPr>
      </w:pPr>
      <w:r w:rsidRPr="00BE20B0">
        <w:rPr>
          <w:rFonts w:ascii="PermianSerifTypeface" w:hAnsi="PermianSerifTypeface"/>
          <w:lang w:val="en-GB"/>
        </w:rPr>
        <w:t xml:space="preserve">............................................................................................................................... </w:t>
      </w:r>
    </w:p>
    <w:p w14:paraId="0813549D" w14:textId="77777777" w:rsidR="00D77F5B" w:rsidRPr="00BE20B0" w:rsidRDefault="00D77F5B" w:rsidP="00D77F5B">
      <w:pPr>
        <w:spacing w:after="0"/>
        <w:ind w:firstLine="720"/>
        <w:jc w:val="both"/>
        <w:rPr>
          <w:rFonts w:ascii="PermianSerifTypeface" w:hAnsi="PermianSerifTypeface"/>
          <w:lang w:val="en-GB"/>
        </w:rPr>
      </w:pPr>
      <w:r w:rsidRPr="00BE20B0">
        <w:rPr>
          <w:rFonts w:ascii="PermianSerifTypeface" w:hAnsi="PermianSerifTypeface"/>
          <w:lang w:val="en-GB"/>
        </w:rPr>
        <w:t xml:space="preserve">............................................................................................................................... </w:t>
      </w:r>
    </w:p>
    <w:p w14:paraId="68A1B42B" w14:textId="77777777" w:rsidR="00D77F5B" w:rsidRPr="00BE20B0" w:rsidRDefault="00D77F5B" w:rsidP="00D77F5B">
      <w:pPr>
        <w:spacing w:after="0"/>
        <w:ind w:firstLine="720"/>
        <w:jc w:val="both"/>
        <w:rPr>
          <w:rFonts w:ascii="PermianSerifTypeface" w:hAnsi="PermianSerifTypeface"/>
          <w:lang w:val="en-GB"/>
        </w:rPr>
      </w:pPr>
      <w:r w:rsidRPr="00BE20B0">
        <w:rPr>
          <w:rFonts w:ascii="PermianSerifTypeface" w:hAnsi="PermianSerifTypeface"/>
          <w:lang w:val="en-GB"/>
        </w:rPr>
        <w:t xml:space="preserve">............................................................................................................................... </w:t>
      </w:r>
    </w:p>
    <w:p w14:paraId="1E89CB1C" w14:textId="77777777" w:rsidR="00D77F5B" w:rsidRPr="00BE20B0" w:rsidRDefault="00D77F5B" w:rsidP="00D77F5B">
      <w:pPr>
        <w:spacing w:after="0"/>
        <w:ind w:firstLine="720"/>
        <w:jc w:val="both"/>
        <w:rPr>
          <w:rFonts w:ascii="PermianSerifTypeface" w:hAnsi="PermianSerifTypeface"/>
          <w:lang w:val="en-GB"/>
        </w:rPr>
      </w:pPr>
      <w:r w:rsidRPr="00BE20B0">
        <w:rPr>
          <w:rFonts w:ascii="PermianSerifTypeface" w:hAnsi="PermianSerifTypeface"/>
          <w:lang w:val="en-GB"/>
        </w:rPr>
        <w:t xml:space="preserve">............................................................................................................................... </w:t>
      </w:r>
    </w:p>
    <w:p w14:paraId="2741C3D2" w14:textId="125ED632" w:rsidR="00D77F5B" w:rsidRPr="00BE20B0" w:rsidRDefault="00D77F5B" w:rsidP="00D77F5B">
      <w:pPr>
        <w:spacing w:after="0"/>
        <w:ind w:firstLine="567"/>
        <w:jc w:val="both"/>
        <w:rPr>
          <w:rFonts w:ascii="PermianSerifTypeface" w:hAnsi="PermianSerifTypeface"/>
          <w:lang w:val="en-GB"/>
        </w:rPr>
      </w:pPr>
      <w:r w:rsidRPr="00BE20B0">
        <w:rPr>
          <w:rFonts w:ascii="PermianSerifTypeface" w:hAnsi="PermianSerifTypeface"/>
          <w:lang w:val="en-GB"/>
        </w:rPr>
        <w:t xml:space="preserve">   ............................................................................................................................... </w:t>
      </w:r>
    </w:p>
    <w:p w14:paraId="5349013F" w14:textId="77777777" w:rsidR="00D77F5B" w:rsidRPr="00BE20B0" w:rsidRDefault="00D77F5B" w:rsidP="00C833D0">
      <w:pPr>
        <w:tabs>
          <w:tab w:val="left" w:pos="0"/>
          <w:tab w:val="left" w:pos="993"/>
        </w:tabs>
        <w:spacing w:after="0"/>
        <w:ind w:firstLine="567"/>
        <w:jc w:val="both"/>
        <w:rPr>
          <w:rFonts w:ascii="PermianSerifTypeface" w:eastAsia="Times New Roman" w:hAnsi="PermianSerifTypeface" w:cs="Times New Roman"/>
          <w:lang w:val="en-GB" w:eastAsia="ru-RU"/>
        </w:rPr>
      </w:pPr>
    </w:p>
    <w:p w14:paraId="0DEFB8D4" w14:textId="77777777" w:rsidR="00D77F5B" w:rsidRPr="00BE20B0" w:rsidRDefault="00D77F5B" w:rsidP="008278E7">
      <w:pPr>
        <w:tabs>
          <w:tab w:val="left" w:pos="0"/>
          <w:tab w:val="left" w:pos="993"/>
        </w:tabs>
        <w:spacing w:after="0"/>
        <w:jc w:val="both"/>
        <w:rPr>
          <w:rFonts w:ascii="PermianSerifTypeface" w:eastAsia="Times New Roman" w:hAnsi="PermianSerifTypeface" w:cs="Times New Roman"/>
          <w:lang w:val="en-GB" w:eastAsia="ru-RU"/>
        </w:rPr>
      </w:pPr>
    </w:p>
    <w:p w14:paraId="6D472A56" w14:textId="44C43BB5" w:rsidR="008278E7" w:rsidRPr="00BE20B0" w:rsidRDefault="008278E7" w:rsidP="008278E7">
      <w:pPr>
        <w:tabs>
          <w:tab w:val="left" w:pos="0"/>
          <w:tab w:val="left" w:pos="993"/>
        </w:tabs>
        <w:spacing w:after="0"/>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I, the undersigned, declare under penalty of law that all answers are complete and true and that there are no other relevant facts that </w:t>
      </w:r>
      <w:r w:rsidR="0087133D" w:rsidRPr="00BE20B0">
        <w:rPr>
          <w:rFonts w:ascii="PermianSerifTypeface" w:eastAsia="Times New Roman" w:hAnsi="PermianSerifTypeface" w:cs="Times New Roman"/>
          <w:lang w:val="en-GB" w:eastAsia="ru-RU"/>
        </w:rPr>
        <w:t>shall</w:t>
      </w:r>
      <w:r w:rsidRPr="00BE20B0">
        <w:rPr>
          <w:rFonts w:ascii="PermianSerifTypeface" w:eastAsia="Times New Roman" w:hAnsi="PermianSerifTypeface" w:cs="Times New Roman"/>
          <w:lang w:val="en-GB" w:eastAsia="ru-RU"/>
        </w:rPr>
        <w:t xml:space="preserve"> be communicated to the National Bank of Moldova. At the same time, I undertake to inform the National Bank of Moldova of any changes in the information provided.</w:t>
      </w:r>
    </w:p>
    <w:p w14:paraId="77F6D9B6" w14:textId="77777777" w:rsidR="008278E7" w:rsidRPr="00BE20B0" w:rsidRDefault="008278E7" w:rsidP="008278E7">
      <w:pPr>
        <w:tabs>
          <w:tab w:val="left" w:pos="0"/>
          <w:tab w:val="left" w:pos="993"/>
        </w:tabs>
        <w:spacing w:after="0"/>
        <w:jc w:val="both"/>
        <w:rPr>
          <w:rFonts w:ascii="PermianSerifTypeface" w:eastAsia="Times New Roman" w:hAnsi="PermianSerifTypeface" w:cs="Times New Roman"/>
          <w:lang w:val="en-GB" w:eastAsia="ru-RU"/>
        </w:rPr>
      </w:pPr>
    </w:p>
    <w:p w14:paraId="79C87AC6" w14:textId="77777777" w:rsidR="008278E7" w:rsidRPr="00BE20B0" w:rsidRDefault="008278E7" w:rsidP="008278E7">
      <w:pPr>
        <w:tabs>
          <w:tab w:val="left" w:pos="0"/>
          <w:tab w:val="left" w:pos="993"/>
        </w:tabs>
        <w:spacing w:after="0"/>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Date ___________________</w:t>
      </w:r>
    </w:p>
    <w:p w14:paraId="4029B3C7" w14:textId="77777777" w:rsidR="008278E7" w:rsidRPr="00BE20B0" w:rsidRDefault="008278E7" w:rsidP="008278E7">
      <w:pPr>
        <w:tabs>
          <w:tab w:val="left" w:pos="0"/>
          <w:tab w:val="left" w:pos="993"/>
        </w:tabs>
        <w:spacing w:after="0"/>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Name and surname _______________________</w:t>
      </w:r>
    </w:p>
    <w:p w14:paraId="5AA0819A" w14:textId="77777777" w:rsidR="008278E7" w:rsidRPr="00BE20B0" w:rsidRDefault="008278E7" w:rsidP="008278E7">
      <w:pPr>
        <w:tabs>
          <w:tab w:val="left" w:pos="0"/>
          <w:tab w:val="left" w:pos="993"/>
        </w:tabs>
        <w:spacing w:after="0"/>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Signature __________________________</w:t>
      </w:r>
    </w:p>
    <w:p w14:paraId="3603CC06" w14:textId="77777777" w:rsidR="008278E7" w:rsidRPr="00BE20B0" w:rsidRDefault="008278E7" w:rsidP="008278E7">
      <w:pPr>
        <w:tabs>
          <w:tab w:val="left" w:pos="0"/>
          <w:tab w:val="left" w:pos="993"/>
        </w:tabs>
        <w:spacing w:after="0"/>
        <w:jc w:val="both"/>
        <w:rPr>
          <w:rFonts w:ascii="PermianSerifTypeface" w:eastAsia="Times New Roman" w:hAnsi="PermianSerifTypeface" w:cs="Times New Roman"/>
          <w:lang w:val="en-GB" w:eastAsia="ru-RU"/>
        </w:rPr>
      </w:pPr>
    </w:p>
    <w:p w14:paraId="133E62D8" w14:textId="03C7B7E5" w:rsidR="008278E7" w:rsidRPr="00BE20B0" w:rsidRDefault="008278E7" w:rsidP="008278E7">
      <w:pPr>
        <w:tabs>
          <w:tab w:val="left" w:pos="0"/>
          <w:tab w:val="left" w:pos="993"/>
        </w:tabs>
        <w:spacing w:after="0"/>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questionnaire shall be completed by the person holding, directly or indirectly, a qualifying holding in the applicant's capital. All questions must be answered in detail and with all the necessary information to enable an assessment to be made of the quality of the person </w:t>
      </w:r>
      <w:r w:rsidR="00B700BC" w:rsidRPr="00BE20B0">
        <w:rPr>
          <w:rFonts w:ascii="PermianSerifTypeface" w:eastAsia="Times New Roman" w:hAnsi="PermianSerifTypeface" w:cs="Times New Roman"/>
          <w:lang w:val="en-GB" w:eastAsia="ru-RU"/>
        </w:rPr>
        <w:t>own</w:t>
      </w:r>
      <w:r w:rsidRPr="00BE20B0">
        <w:rPr>
          <w:rFonts w:ascii="PermianSerifTypeface" w:eastAsia="Times New Roman" w:hAnsi="PermianSerifTypeface" w:cs="Times New Roman"/>
          <w:lang w:val="en-GB" w:eastAsia="ru-RU"/>
        </w:rPr>
        <w:t>ing a qualifying holding.</w:t>
      </w:r>
    </w:p>
    <w:p w14:paraId="079DE70B" w14:textId="77777777" w:rsidR="008278E7" w:rsidRPr="00BE20B0" w:rsidRDefault="008278E7" w:rsidP="008278E7">
      <w:pPr>
        <w:tabs>
          <w:tab w:val="left" w:pos="0"/>
          <w:tab w:val="left" w:pos="993"/>
        </w:tabs>
        <w:spacing w:after="0"/>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Questionnaires signed by proxy shall not be accepted.</w:t>
      </w:r>
    </w:p>
    <w:p w14:paraId="5384B0DB" w14:textId="77777777" w:rsidR="008D5F21" w:rsidRPr="00BE20B0" w:rsidRDefault="008D5F21">
      <w:pPr>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br w:type="page"/>
      </w:r>
    </w:p>
    <w:p w14:paraId="299AD65E" w14:textId="3390BE60" w:rsidR="008D5F21" w:rsidRPr="00BE20B0" w:rsidRDefault="008D5F21" w:rsidP="008D5F21">
      <w:pPr>
        <w:tabs>
          <w:tab w:val="left" w:pos="0"/>
          <w:tab w:val="left" w:pos="993"/>
        </w:tabs>
        <w:spacing w:after="0"/>
        <w:jc w:val="right"/>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lastRenderedPageBreak/>
        <w:t xml:space="preserve">Annex </w:t>
      </w:r>
      <w:r w:rsidR="0087133D" w:rsidRPr="00BE20B0">
        <w:rPr>
          <w:rFonts w:ascii="PermianSerifTypeface" w:eastAsia="Times New Roman" w:hAnsi="PermianSerifTypeface" w:cs="Times New Roman"/>
          <w:b/>
          <w:bCs/>
          <w:lang w:val="en-GB" w:eastAsia="ru-RU"/>
        </w:rPr>
        <w:t xml:space="preserve">No </w:t>
      </w:r>
      <w:r w:rsidRPr="00BE20B0">
        <w:rPr>
          <w:rFonts w:ascii="PermianSerifTypeface" w:eastAsia="Times New Roman" w:hAnsi="PermianSerifTypeface" w:cs="Times New Roman"/>
          <w:b/>
          <w:bCs/>
          <w:lang w:val="en-GB" w:eastAsia="ru-RU"/>
        </w:rPr>
        <w:t>5</w:t>
      </w:r>
    </w:p>
    <w:p w14:paraId="71EEB33C" w14:textId="5710DBD2" w:rsidR="008D5F21" w:rsidRPr="00BE20B0" w:rsidRDefault="008D5F21" w:rsidP="008D5F21">
      <w:pPr>
        <w:pStyle w:val="ListParagraph"/>
        <w:tabs>
          <w:tab w:val="left" w:pos="993"/>
        </w:tabs>
        <w:spacing w:after="0"/>
        <w:ind w:left="567"/>
        <w:jc w:val="right"/>
        <w:rPr>
          <w:rFonts w:ascii="PermianSerifTypeface" w:hAnsi="PermianSerifTypeface" w:cs="Times New Roman"/>
          <w:lang w:val="en-GB"/>
        </w:rPr>
      </w:pPr>
      <w:r w:rsidRPr="00BE20B0">
        <w:rPr>
          <w:rFonts w:ascii="PermianSerifTypeface" w:hAnsi="PermianSerifTypeface" w:cs="Times New Roman"/>
          <w:lang w:val="en-GB"/>
        </w:rPr>
        <w:t xml:space="preserve">to Regulation on </w:t>
      </w:r>
      <w:r w:rsidR="0087133D" w:rsidRPr="00BE20B0">
        <w:rPr>
          <w:rFonts w:ascii="PermianSerifTypeface" w:hAnsi="PermianSerifTypeface" w:cs="Times New Roman"/>
          <w:lang w:val="en-GB"/>
        </w:rPr>
        <w:t>licencing</w:t>
      </w:r>
      <w:r w:rsidRPr="00BE20B0">
        <w:rPr>
          <w:rFonts w:ascii="PermianSerifTypeface" w:hAnsi="PermianSerifTypeface" w:cs="Times New Roman"/>
          <w:lang w:val="en-GB"/>
        </w:rPr>
        <w:t xml:space="preserve"> and registration of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institutions, electronic money institutions and postal service providers </w:t>
      </w:r>
      <w:r w:rsidR="00C9739F" w:rsidRPr="00BE20B0">
        <w:rPr>
          <w:rFonts w:ascii="PermianSerifTypeface" w:hAnsi="PermianSerifTypeface" w:cs="Times New Roman"/>
          <w:lang w:val="en-GB"/>
        </w:rPr>
        <w:t xml:space="preserve">acting </w:t>
      </w:r>
      <w:r w:rsidRPr="00BE20B0">
        <w:rPr>
          <w:rFonts w:ascii="PermianSerifTypeface" w:hAnsi="PermianSerifTypeface" w:cs="Times New Roman"/>
          <w:lang w:val="en-GB"/>
        </w:rPr>
        <w:t xml:space="preserve">as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service providers and/or electronic money issuers</w:t>
      </w:r>
    </w:p>
    <w:p w14:paraId="530495AB" w14:textId="77777777" w:rsidR="008D5F21" w:rsidRPr="00BE20B0" w:rsidRDefault="008D5F21" w:rsidP="008D5F21">
      <w:pPr>
        <w:tabs>
          <w:tab w:val="left" w:pos="0"/>
          <w:tab w:val="left" w:pos="993"/>
        </w:tabs>
        <w:spacing w:after="0"/>
        <w:jc w:val="right"/>
        <w:rPr>
          <w:rFonts w:ascii="PermianSerifTypeface" w:eastAsia="Times New Roman" w:hAnsi="PermianSerifTypeface" w:cs="Times New Roman"/>
          <w:b/>
          <w:bCs/>
          <w:lang w:val="en-GB" w:eastAsia="ru-RU"/>
        </w:rPr>
      </w:pPr>
    </w:p>
    <w:p w14:paraId="6F3BDABF" w14:textId="77777777" w:rsidR="008D5F21" w:rsidRPr="00BE20B0" w:rsidRDefault="008D5F21" w:rsidP="008D5F21">
      <w:pPr>
        <w:tabs>
          <w:tab w:val="left" w:pos="0"/>
          <w:tab w:val="left" w:pos="993"/>
        </w:tabs>
        <w:spacing w:after="0"/>
        <w:jc w:val="center"/>
        <w:rPr>
          <w:rFonts w:ascii="PermianSerifTypeface" w:eastAsia="Times New Roman" w:hAnsi="PermianSerifTypeface" w:cs="Times New Roman"/>
          <w:b/>
          <w:bCs/>
          <w:lang w:val="en-GB" w:eastAsia="ru-RU"/>
        </w:rPr>
      </w:pPr>
    </w:p>
    <w:p w14:paraId="3363A5A4" w14:textId="55245A6B" w:rsidR="00C833D0" w:rsidRPr="00BE20B0" w:rsidRDefault="00C833D0" w:rsidP="008D5F21">
      <w:pPr>
        <w:tabs>
          <w:tab w:val="left" w:pos="0"/>
          <w:tab w:val="left" w:pos="993"/>
        </w:tabs>
        <w:spacing w:after="0"/>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 xml:space="preserve">DECLARATION </w:t>
      </w:r>
    </w:p>
    <w:p w14:paraId="170BDAD0" w14:textId="41D5CF50" w:rsidR="00C833D0" w:rsidRPr="00BE20B0" w:rsidRDefault="00C833D0" w:rsidP="008D5F21">
      <w:pPr>
        <w:tabs>
          <w:tab w:val="left" w:pos="0"/>
          <w:tab w:val="left" w:pos="993"/>
        </w:tabs>
        <w:spacing w:after="0"/>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on the concerted activity of the legal entity with other shareholders/associates of the applicant or on the absence of such concerted activity</w:t>
      </w:r>
    </w:p>
    <w:p w14:paraId="1BC615F5" w14:textId="77777777" w:rsidR="00C833D0" w:rsidRPr="00BE20B0" w:rsidRDefault="00C833D0" w:rsidP="00C833D0">
      <w:pPr>
        <w:tabs>
          <w:tab w:val="left" w:pos="0"/>
          <w:tab w:val="left" w:pos="993"/>
        </w:tabs>
        <w:spacing w:after="0"/>
        <w:jc w:val="both"/>
        <w:rPr>
          <w:rFonts w:ascii="PermianSerifTypeface" w:eastAsia="Times New Roman" w:hAnsi="PermianSerifTypeface" w:cs="Times New Roman"/>
          <w:b/>
          <w:bCs/>
          <w:lang w:val="en-GB" w:eastAsia="ru-RU"/>
        </w:rPr>
      </w:pPr>
    </w:p>
    <w:p w14:paraId="0CE110CD" w14:textId="77777777" w:rsidR="00C833D0" w:rsidRPr="00BE20B0" w:rsidRDefault="00C833D0" w:rsidP="00C833D0">
      <w:pPr>
        <w:tabs>
          <w:tab w:val="left" w:pos="0"/>
          <w:tab w:val="left" w:pos="993"/>
        </w:tabs>
        <w:spacing w:after="0"/>
        <w:jc w:val="both"/>
        <w:rPr>
          <w:rFonts w:ascii="PermianSerifTypeface" w:eastAsia="Times New Roman" w:hAnsi="PermianSerifTypeface" w:cs="Times New Roman"/>
          <w:b/>
          <w:bCs/>
          <w:lang w:val="en-GB" w:eastAsia="ru-RU"/>
        </w:rPr>
      </w:pPr>
    </w:p>
    <w:p w14:paraId="6BC9AC8B" w14:textId="0D56D78C" w:rsidR="00C833D0" w:rsidRPr="00BE20B0" w:rsidRDefault="00C833D0" w:rsidP="00C833D0">
      <w:pPr>
        <w:tabs>
          <w:tab w:val="left" w:pos="0"/>
          <w:tab w:val="left" w:pos="993"/>
        </w:tabs>
        <w:spacing w:after="0"/>
        <w:ind w:firstLine="567"/>
        <w:jc w:val="both"/>
        <w:rPr>
          <w:rFonts w:ascii="PermianSerifTypeface" w:hAnsi="PermianSerifTypeface" w:cs="Times New Roman"/>
          <w:lang w:val="en-GB"/>
        </w:rPr>
      </w:pPr>
      <w:r w:rsidRPr="00BE20B0">
        <w:rPr>
          <w:rFonts w:ascii="PermianSerifTypeface" w:hAnsi="PermianSerifTypeface" w:cs="Times New Roman"/>
          <w:lang w:val="en-GB"/>
        </w:rPr>
        <w:t xml:space="preserve">I, the undersigned, _______________________, residing at ______________, postal address __________________________________________, telephone ______________________, facsimile ________________________, holder of identity card type _________ series ___ </w:t>
      </w:r>
      <w:r w:rsidR="007324CE" w:rsidRPr="00BE20B0">
        <w:rPr>
          <w:rFonts w:ascii="PermianSerifTypeface" w:hAnsi="PermianSerifTypeface" w:cs="Times New Roman"/>
          <w:lang w:val="en-GB"/>
        </w:rPr>
        <w:t>N</w:t>
      </w:r>
      <w:r w:rsidRPr="00BE20B0">
        <w:rPr>
          <w:rFonts w:ascii="PermianSerifTypeface" w:hAnsi="PermianSerifTypeface" w:cs="Times New Roman"/>
          <w:lang w:val="en-GB"/>
        </w:rPr>
        <w:t>o________, issued by _________ on _________, valid until _________, as legal representative of the owner of holdings – legal entity ______________ of the qualifying holdings in the applicant ________________, holding ____% of its share capital and ____% of its voting rights, hereby declare the following:</w:t>
      </w:r>
    </w:p>
    <w:p w14:paraId="32ED3008" w14:textId="77777777" w:rsidR="00C833D0" w:rsidRPr="00BE20B0" w:rsidRDefault="00C833D0" w:rsidP="00C833D0">
      <w:pPr>
        <w:tabs>
          <w:tab w:val="left" w:pos="0"/>
          <w:tab w:val="left" w:pos="993"/>
        </w:tabs>
        <w:spacing w:after="0"/>
        <w:ind w:firstLine="567"/>
        <w:jc w:val="both"/>
        <w:rPr>
          <w:rFonts w:ascii="PermianSerifTypeface" w:hAnsi="PermianSerifTypeface" w:cs="Times New Roman"/>
          <w:lang w:val="en-GB"/>
        </w:rPr>
      </w:pPr>
      <w:r w:rsidRPr="00BE20B0">
        <w:rPr>
          <w:rFonts w:ascii="PermianSerifTypeface" w:hAnsi="PermianSerifTypeface" w:cs="Times New Roman"/>
          <w:lang w:val="en-GB"/>
        </w:rPr>
        <w:t>I declare on my own responsibility and in accordance with applicable law that</w:t>
      </w:r>
      <w:r w:rsidRPr="00BE20B0">
        <w:rPr>
          <w:rStyle w:val="FootnoteReference"/>
          <w:rFonts w:ascii="PermianSerifTypeface" w:hAnsi="PermianSerifTypeface" w:cs="Times New Roman"/>
          <w:lang w:val="en-GB"/>
        </w:rPr>
        <w:footnoteReference w:id="3"/>
      </w:r>
    </w:p>
    <w:p w14:paraId="50586D29" w14:textId="39CA0389" w:rsidR="00C833D0" w:rsidRPr="00BE20B0" w:rsidRDefault="00C833D0" w:rsidP="00C833D0">
      <w:pPr>
        <w:pStyle w:val="ListParagraph"/>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1. </w:t>
      </w:r>
      <w:r w:rsidR="00F84500" w:rsidRPr="00BE20B0">
        <w:rPr>
          <w:rFonts w:ascii="PermianSerifTypeface" w:eastAsia="Times New Roman" w:hAnsi="PermianSerifTypeface" w:cs="Times New Roman"/>
          <w:lang w:val="en-GB" w:eastAsia="ru-RU"/>
        </w:rPr>
        <w:t>the undertaking that I represent DOES</w:t>
      </w:r>
      <w:r w:rsidRPr="00BE20B0">
        <w:rPr>
          <w:rFonts w:ascii="PermianSerifTypeface" w:eastAsia="Times New Roman" w:hAnsi="PermianSerifTypeface" w:cs="Times New Roman"/>
          <w:lang w:val="en-GB" w:eastAsia="ru-RU"/>
        </w:rPr>
        <w:t xml:space="preserve"> NOT ACT IN CONCERT with any of the applicant's associates/shareholders, natural or legal persons.</w:t>
      </w:r>
    </w:p>
    <w:p w14:paraId="6B6097F5" w14:textId="4BFDECD8" w:rsidR="00C833D0" w:rsidRPr="00BE20B0" w:rsidRDefault="00C833D0" w:rsidP="00C833D0">
      <w:pPr>
        <w:pStyle w:val="ListParagraph"/>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2. I </w:t>
      </w:r>
      <w:r w:rsidR="00F84500" w:rsidRPr="00BE20B0">
        <w:rPr>
          <w:rFonts w:ascii="PermianSerifTypeface" w:eastAsia="Times New Roman" w:hAnsi="PermianSerifTypeface" w:cs="Times New Roman"/>
          <w:lang w:val="en-GB" w:eastAsia="ru-RU"/>
        </w:rPr>
        <w:t>declare</w:t>
      </w:r>
      <w:r w:rsidRPr="00BE20B0">
        <w:rPr>
          <w:rFonts w:ascii="PermianSerifTypeface" w:eastAsia="Times New Roman" w:hAnsi="PermianSerifTypeface" w:cs="Times New Roman"/>
          <w:lang w:val="en-GB" w:eastAsia="ru-RU"/>
        </w:rPr>
        <w:t xml:space="preserve"> under my own responsibility that </w:t>
      </w:r>
      <w:r w:rsidR="0087133D" w:rsidRPr="00BE20B0">
        <w:rPr>
          <w:rFonts w:ascii="PermianSerifTypeface" w:eastAsia="Times New Roman" w:hAnsi="PermianSerifTypeface" w:cs="Times New Roman"/>
          <w:lang w:val="en-GB" w:eastAsia="ru-RU"/>
        </w:rPr>
        <w:t>shall</w:t>
      </w:r>
      <w:r w:rsidRPr="00BE20B0">
        <w:rPr>
          <w:rFonts w:ascii="PermianSerifTypeface" w:eastAsia="Times New Roman" w:hAnsi="PermianSerifTypeface" w:cs="Times New Roman"/>
          <w:lang w:val="en-GB" w:eastAsia="ru-RU"/>
        </w:rPr>
        <w:t xml:space="preserve"> </w:t>
      </w:r>
      <w:r w:rsidR="00F84500" w:rsidRPr="00BE20B0">
        <w:rPr>
          <w:rFonts w:ascii="PermianSerifTypeface" w:eastAsia="Times New Roman" w:hAnsi="PermianSerifTypeface" w:cs="Times New Roman"/>
          <w:lang w:val="en-GB" w:eastAsia="ru-RU"/>
        </w:rPr>
        <w:t>the undertaking that I represent</w:t>
      </w:r>
      <w:r w:rsidRPr="00BE20B0">
        <w:rPr>
          <w:rFonts w:ascii="PermianSerifTypeface" w:eastAsia="Times New Roman" w:hAnsi="PermianSerifTypeface" w:cs="Times New Roman"/>
          <w:lang w:val="en-GB" w:eastAsia="ru-RU"/>
        </w:rPr>
        <w:t xml:space="preserve"> decide to ACT IN CONCERT with other owners of holdings:</w:t>
      </w:r>
    </w:p>
    <w:p w14:paraId="73B27894" w14:textId="57095CC6" w:rsidR="00C833D0" w:rsidRPr="00BE20B0" w:rsidRDefault="00C833D0" w:rsidP="00C833D0">
      <w:pPr>
        <w:pStyle w:val="ListParagraph"/>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 I SHALL INFORM the National Bank of Moldova, as required by law, of any agreement, regardless of its form, which has as its object or effect: the concerted exercise of voting rights at meetings of shareholders/associates of the company or at general meetings of persons exercising control over the applicant</w:t>
      </w:r>
      <w:r w:rsidR="00CA3D88"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 the concerted activity in the management of the applicant or persons exercising control over the applicant</w:t>
      </w:r>
      <w:r w:rsidR="00CA3D88" w:rsidRPr="00BE20B0">
        <w:rPr>
          <w:rFonts w:ascii="PermianSerifTypeface" w:eastAsia="Times New Roman" w:hAnsi="PermianSerifTypeface" w:cs="Times New Roman"/>
          <w:lang w:val="en-GB" w:eastAsia="ru-RU"/>
        </w:rPr>
        <w:t>,</w:t>
      </w:r>
      <w:r w:rsidRPr="00BE20B0">
        <w:rPr>
          <w:rFonts w:ascii="PermianSerifTypeface" w:eastAsia="Times New Roman" w:hAnsi="PermianSerifTypeface" w:cs="Times New Roman"/>
          <w:lang w:val="en-GB" w:eastAsia="ru-RU"/>
        </w:rPr>
        <w:t xml:space="preserve"> or the exercise of the right to appoint a majority of the members of the board of directors or executive board of the applicant or persons exercising control over the applicant</w:t>
      </w:r>
      <w:r w:rsidR="00CA3D88" w:rsidRPr="00BE20B0">
        <w:rPr>
          <w:rFonts w:ascii="PermianSerifTypeface" w:eastAsia="Times New Roman" w:hAnsi="PermianSerifTypeface" w:cs="Times New Roman"/>
          <w:lang w:val="en-GB" w:eastAsia="ru-RU"/>
        </w:rPr>
        <w:t>,</w:t>
      </w:r>
    </w:p>
    <w:p w14:paraId="20C8B93B" w14:textId="151E4D99" w:rsidR="00C833D0" w:rsidRPr="00BE20B0" w:rsidRDefault="00C833D0" w:rsidP="00C833D0">
      <w:pPr>
        <w:pStyle w:val="ListParagraph"/>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b) I SHALL APPLY FOR WRITTEN AUTHORISATION of the National Bank of Moldova </w:t>
      </w:r>
      <w:r w:rsidR="00A809D3" w:rsidRPr="00BE20B0">
        <w:rPr>
          <w:rFonts w:ascii="PermianSerifTypeface" w:eastAsia="Times New Roman" w:hAnsi="PermianSerifTypeface" w:cs="Times New Roman"/>
          <w:lang w:val="en-GB" w:eastAsia="ru-RU"/>
        </w:rPr>
        <w:t>in case</w:t>
      </w:r>
      <w:r w:rsidRPr="00BE20B0">
        <w:rPr>
          <w:rFonts w:ascii="PermianSerifTypeface" w:eastAsia="Times New Roman" w:hAnsi="PermianSerifTypeface" w:cs="Times New Roman"/>
          <w:lang w:val="en-GB" w:eastAsia="ru-RU"/>
        </w:rPr>
        <w:t xml:space="preserve">s provided for by </w:t>
      </w:r>
      <w:r w:rsidR="00D1118D" w:rsidRPr="00BE20B0">
        <w:rPr>
          <w:rFonts w:ascii="PermianSerifTypeface" w:eastAsia="Times New Roman" w:hAnsi="PermianSerifTypeface" w:cs="Times New Roman"/>
          <w:lang w:val="en-GB" w:eastAsia="ru-RU"/>
        </w:rPr>
        <w:t>Law No 114/2012 on payment services</w:t>
      </w:r>
      <w:r w:rsidR="00CA3D88" w:rsidRPr="00BE20B0">
        <w:rPr>
          <w:rFonts w:ascii="PermianSerifTypeface" w:eastAsia="Times New Roman" w:hAnsi="PermianSerifTypeface" w:cs="Times New Roman"/>
          <w:lang w:val="en-GB" w:eastAsia="ru-RU"/>
        </w:rPr>
        <w:t xml:space="preserve"> and electronic money</w:t>
      </w:r>
      <w:r w:rsidRPr="00BE20B0">
        <w:rPr>
          <w:rFonts w:ascii="PermianSerifTypeface" w:eastAsia="Times New Roman" w:hAnsi="PermianSerifTypeface" w:cs="Times New Roman"/>
          <w:lang w:val="en-GB" w:eastAsia="ru-RU"/>
        </w:rPr>
        <w:t>.</w:t>
      </w:r>
    </w:p>
    <w:p w14:paraId="4F76E2D3" w14:textId="0FE857B1" w:rsidR="00C833D0" w:rsidRPr="00BE20B0" w:rsidRDefault="00F84500" w:rsidP="00C833D0">
      <w:pPr>
        <w:pStyle w:val="ListParagraph"/>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undertaking that I represent </w:t>
      </w:r>
      <w:r w:rsidR="00C833D0" w:rsidRPr="00BE20B0">
        <w:rPr>
          <w:rFonts w:ascii="PermianSerifTypeface" w:eastAsia="Times New Roman" w:hAnsi="PermianSerifTypeface" w:cs="Times New Roman"/>
          <w:lang w:val="en-GB" w:eastAsia="ru-RU"/>
        </w:rPr>
        <w:t>ACT IN CONCERT with the following persons within the applicant:</w:t>
      </w:r>
    </w:p>
    <w:p w14:paraId="1EE8A30E" w14:textId="77777777" w:rsidR="00C833D0" w:rsidRPr="00BE20B0" w:rsidRDefault="00C833D0" w:rsidP="00C833D0">
      <w:pPr>
        <w:spacing w:after="0" w:line="276" w:lineRule="auto"/>
        <w:jc w:val="both"/>
        <w:rPr>
          <w:rFonts w:ascii="PermianSerifTypeface" w:hAnsi="PermianSerifTypeface"/>
          <w:lang w:val="en-GB"/>
        </w:rPr>
      </w:pPr>
      <w:r w:rsidRPr="00BE20B0">
        <w:rPr>
          <w:rFonts w:ascii="PermianSerifTypeface" w:eastAsia="Times New Roman" w:hAnsi="PermianSerifTypeface" w:cs="Times New Roman"/>
          <w:lang w:val="en-GB" w:eastAsia="ru-RU"/>
        </w:rPr>
        <w:t xml:space="preserve">Natural persons: </w:t>
      </w:r>
      <w:r w:rsidRPr="00BE20B0">
        <w:rPr>
          <w:rFonts w:ascii="PermianSerifTypeface" w:hAnsi="PermianSerifTypeface"/>
          <w:lang w:val="en-GB"/>
        </w:rPr>
        <w:t>_________________________________________________</w:t>
      </w:r>
    </w:p>
    <w:p w14:paraId="5DC400DD" w14:textId="77777777" w:rsidR="00C833D0" w:rsidRPr="00BE20B0" w:rsidRDefault="00C833D0" w:rsidP="00C833D0">
      <w:pPr>
        <w:spacing w:after="0" w:line="276" w:lineRule="auto"/>
        <w:jc w:val="both"/>
        <w:rPr>
          <w:rFonts w:ascii="PermianSerifTypeface" w:hAnsi="PermianSerifTypeface"/>
          <w:lang w:val="en-GB"/>
        </w:rPr>
      </w:pPr>
      <w:r w:rsidRPr="00BE20B0">
        <w:rPr>
          <w:rFonts w:ascii="PermianSerifTypeface" w:hAnsi="PermianSerifTypeface"/>
          <w:lang w:val="en-GB"/>
        </w:rPr>
        <w:t xml:space="preserve">                                  _________________________________________________</w:t>
      </w:r>
    </w:p>
    <w:p w14:paraId="436201A4" w14:textId="77777777" w:rsidR="00C833D0" w:rsidRPr="00BE20B0" w:rsidRDefault="00C833D0" w:rsidP="00C833D0">
      <w:pPr>
        <w:spacing w:after="0" w:line="276" w:lineRule="auto"/>
        <w:jc w:val="both"/>
        <w:rPr>
          <w:rFonts w:ascii="PermianSerifTypeface" w:hAnsi="PermianSerifTypeface"/>
          <w:lang w:val="en-GB"/>
        </w:rPr>
      </w:pPr>
      <w:r w:rsidRPr="00BE20B0">
        <w:rPr>
          <w:rFonts w:ascii="PermianSerifTypeface" w:hAnsi="PermianSerifTypeface"/>
          <w:lang w:val="en-GB"/>
        </w:rPr>
        <w:t xml:space="preserve">                                  _________________________________________________</w:t>
      </w:r>
    </w:p>
    <w:p w14:paraId="21E5C4E0" w14:textId="77777777" w:rsidR="00C833D0" w:rsidRPr="00BE20B0" w:rsidRDefault="00C833D0" w:rsidP="00C833D0">
      <w:pPr>
        <w:spacing w:after="0" w:line="276" w:lineRule="auto"/>
        <w:jc w:val="both"/>
        <w:rPr>
          <w:rFonts w:ascii="PermianSerifTypeface" w:hAnsi="PermianSerifTypeface"/>
          <w:lang w:val="en-GB"/>
        </w:rPr>
      </w:pPr>
      <w:r w:rsidRPr="00BE20B0">
        <w:rPr>
          <w:rFonts w:ascii="PermianSerifTypeface" w:hAnsi="PermianSerifTypeface"/>
          <w:lang w:val="en-GB"/>
        </w:rPr>
        <w:t>Legal entities:  _________________________________________________</w:t>
      </w:r>
    </w:p>
    <w:p w14:paraId="06BE861E" w14:textId="77777777" w:rsidR="00C833D0" w:rsidRPr="00BE20B0" w:rsidRDefault="00C833D0" w:rsidP="00C833D0">
      <w:pPr>
        <w:spacing w:after="0" w:line="276" w:lineRule="auto"/>
        <w:ind w:firstLine="284"/>
        <w:jc w:val="both"/>
        <w:rPr>
          <w:rFonts w:ascii="PermianSerifTypeface" w:hAnsi="PermianSerifTypeface"/>
          <w:lang w:val="en-GB"/>
        </w:rPr>
      </w:pPr>
      <w:r w:rsidRPr="00BE20B0">
        <w:rPr>
          <w:rFonts w:ascii="PermianSerifTypeface" w:hAnsi="PermianSerifTypeface"/>
          <w:lang w:val="en-GB"/>
        </w:rPr>
        <w:t xml:space="preserve">                        _________________________________________________</w:t>
      </w:r>
    </w:p>
    <w:p w14:paraId="562BDDFA" w14:textId="77777777" w:rsidR="00C833D0" w:rsidRPr="00BE20B0" w:rsidRDefault="00C833D0" w:rsidP="00C833D0">
      <w:pPr>
        <w:spacing w:after="0" w:line="276" w:lineRule="auto"/>
        <w:ind w:firstLine="284"/>
        <w:jc w:val="both"/>
        <w:rPr>
          <w:rFonts w:ascii="PermianSerifTypeface" w:hAnsi="PermianSerifTypeface"/>
          <w:lang w:val="en-GB"/>
        </w:rPr>
      </w:pPr>
      <w:r w:rsidRPr="00BE20B0">
        <w:rPr>
          <w:rFonts w:ascii="PermianSerifTypeface" w:hAnsi="PermianSerifTypeface"/>
          <w:lang w:val="en-GB"/>
        </w:rPr>
        <w:t xml:space="preserve">                        _________________________________________________</w:t>
      </w:r>
    </w:p>
    <w:p w14:paraId="6BEF98AF" w14:textId="77777777" w:rsidR="00C833D0" w:rsidRPr="00BE20B0" w:rsidRDefault="00C833D0" w:rsidP="00C833D0">
      <w:pPr>
        <w:spacing w:after="0" w:line="276" w:lineRule="auto"/>
        <w:jc w:val="both"/>
        <w:rPr>
          <w:rFonts w:ascii="PermianSerifTypeface" w:hAnsi="PermianSerifTypeface"/>
          <w:lang w:val="en-GB"/>
        </w:rPr>
      </w:pPr>
      <w:r w:rsidRPr="00BE20B0">
        <w:rPr>
          <w:rFonts w:ascii="PermianSerifTypeface" w:hAnsi="PermianSerifTypeface"/>
          <w:lang w:val="en-GB"/>
        </w:rPr>
        <w:t>Together we own:</w:t>
      </w:r>
    </w:p>
    <w:p w14:paraId="61C15BBF" w14:textId="2CE20144" w:rsidR="00C833D0" w:rsidRPr="00BE20B0" w:rsidRDefault="00C833D0" w:rsidP="00C833D0">
      <w:pPr>
        <w:pStyle w:val="ListParagraph"/>
        <w:numPr>
          <w:ilvl w:val="0"/>
          <w:numId w:val="40"/>
        </w:numPr>
        <w:spacing w:after="0" w:line="276" w:lineRule="auto"/>
        <w:jc w:val="both"/>
        <w:rPr>
          <w:rFonts w:ascii="PermianSerifTypeface" w:hAnsi="PermianSerifTypeface"/>
          <w:lang w:val="en-GB"/>
        </w:rPr>
      </w:pPr>
      <w:r w:rsidRPr="00BE20B0">
        <w:rPr>
          <w:rFonts w:ascii="PermianSerifTypeface" w:hAnsi="PermianSerifTypeface"/>
          <w:lang w:val="en-GB"/>
        </w:rPr>
        <w:t>holdings in the amount of ____ %</w:t>
      </w:r>
      <w:r w:rsidR="00CA3D88" w:rsidRPr="00BE20B0">
        <w:rPr>
          <w:rFonts w:ascii="PermianSerifTypeface" w:hAnsi="PermianSerifTypeface"/>
          <w:lang w:val="en-GB"/>
        </w:rPr>
        <w:t>,</w:t>
      </w:r>
    </w:p>
    <w:p w14:paraId="51E99710" w14:textId="77777777" w:rsidR="00C833D0" w:rsidRPr="00BE20B0" w:rsidRDefault="00C833D0" w:rsidP="00C833D0">
      <w:pPr>
        <w:pStyle w:val="ListParagraph"/>
        <w:numPr>
          <w:ilvl w:val="0"/>
          <w:numId w:val="40"/>
        </w:numPr>
        <w:spacing w:after="0" w:line="276" w:lineRule="auto"/>
        <w:jc w:val="both"/>
        <w:rPr>
          <w:rFonts w:ascii="PermianSerifTypeface" w:hAnsi="PermianSerifTypeface"/>
          <w:lang w:val="en-GB"/>
        </w:rPr>
      </w:pPr>
      <w:r w:rsidRPr="00BE20B0">
        <w:rPr>
          <w:rFonts w:ascii="PermianSerifTypeface" w:hAnsi="PermianSerifTypeface"/>
          <w:lang w:val="en-GB"/>
        </w:rPr>
        <w:t xml:space="preserve">_____ % of voting rights. </w:t>
      </w:r>
    </w:p>
    <w:p w14:paraId="09551124" w14:textId="77777777" w:rsidR="00C833D0" w:rsidRPr="00BE20B0" w:rsidRDefault="00C833D0" w:rsidP="00C833D0">
      <w:pPr>
        <w:pStyle w:val="ListParagraph"/>
        <w:tabs>
          <w:tab w:val="left" w:pos="0"/>
          <w:tab w:val="left" w:pos="993"/>
        </w:tabs>
        <w:spacing w:after="0"/>
        <w:ind w:left="0"/>
        <w:jc w:val="both"/>
        <w:rPr>
          <w:rFonts w:ascii="PermianSerifTypeface" w:eastAsia="Times New Roman" w:hAnsi="PermianSerifTypeface" w:cs="Times New Roman"/>
          <w:lang w:val="en-GB" w:eastAsia="ru-RU"/>
        </w:rPr>
      </w:pPr>
    </w:p>
    <w:p w14:paraId="1F7F3AC4" w14:textId="1AEDEE97" w:rsidR="00C833D0" w:rsidRPr="00BE20B0" w:rsidRDefault="00C833D0" w:rsidP="00C833D0">
      <w:pPr>
        <w:pStyle w:val="ListParagraph"/>
        <w:tabs>
          <w:tab w:val="left" w:pos="0"/>
          <w:tab w:val="left" w:pos="993"/>
        </w:tabs>
        <w:spacing w:after="0"/>
        <w:ind w:left="0"/>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lastRenderedPageBreak/>
        <w:t>The nature of the relationship between the members of the group of persons acting in concert to which the</w:t>
      </w:r>
      <w:r w:rsidR="00F84500" w:rsidRPr="00BE20B0">
        <w:rPr>
          <w:rFonts w:ascii="PermianSerifTypeface" w:eastAsia="Times New Roman" w:hAnsi="PermianSerifTypeface" w:cs="Times New Roman"/>
          <w:lang w:val="en-GB" w:eastAsia="ru-RU"/>
        </w:rPr>
        <w:t xml:space="preserve"> undertaking I represent is a member</w:t>
      </w:r>
      <w:r w:rsidRPr="00BE20B0">
        <w:rPr>
          <w:rFonts w:ascii="PermianSerifTypeface" w:eastAsia="Times New Roman" w:hAnsi="PermianSerifTypeface" w:cs="Times New Roman"/>
          <w:lang w:val="en-GB" w:eastAsia="ru-RU"/>
        </w:rPr>
        <w:t>:</w:t>
      </w:r>
      <w:r w:rsidR="00F84500" w:rsidRPr="00BE20B0">
        <w:rPr>
          <w:rFonts w:ascii="PermianSerifTypeface" w:eastAsia="Times New Roman" w:hAnsi="PermianSerifTypeface" w:cs="Times New Roman"/>
          <w:lang w:val="en-GB" w:eastAsia="ru-RU"/>
        </w:rPr>
        <w:t xml:space="preserve"> ___________________________</w:t>
      </w:r>
      <w:r w:rsidRPr="00BE20B0">
        <w:rPr>
          <w:rFonts w:ascii="PermianSerifTypeface" w:eastAsia="Times New Roman" w:hAnsi="PermianSerifTypeface" w:cs="Times New Roman"/>
          <w:lang w:val="en-GB" w:eastAsia="ru-RU"/>
        </w:rPr>
        <w:t>__________________________________________________________</w:t>
      </w:r>
    </w:p>
    <w:p w14:paraId="6EFE3CE1" w14:textId="77777777" w:rsidR="00C833D0" w:rsidRPr="00BE20B0" w:rsidRDefault="00C833D0" w:rsidP="00C833D0">
      <w:pPr>
        <w:pStyle w:val="ListParagraph"/>
        <w:tabs>
          <w:tab w:val="left" w:pos="0"/>
          <w:tab w:val="left" w:pos="993"/>
        </w:tabs>
        <w:spacing w:after="0"/>
        <w:ind w:left="0"/>
        <w:jc w:val="both"/>
        <w:rPr>
          <w:rFonts w:ascii="PermianSerifTypeface" w:eastAsia="Times New Roman" w:hAnsi="PermianSerifTypeface" w:cs="Times New Roman"/>
          <w:lang w:val="en-GB" w:eastAsia="ru-RU"/>
        </w:rPr>
      </w:pPr>
    </w:p>
    <w:p w14:paraId="04BEA594" w14:textId="77777777" w:rsidR="00F84500" w:rsidRPr="00BE20B0" w:rsidRDefault="00F84500" w:rsidP="00C833D0">
      <w:pPr>
        <w:pStyle w:val="ListParagraph"/>
        <w:tabs>
          <w:tab w:val="left" w:pos="0"/>
          <w:tab w:val="left" w:pos="993"/>
        </w:tabs>
        <w:spacing w:after="0"/>
        <w:ind w:left="0"/>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Provide t</w:t>
      </w:r>
      <w:r w:rsidR="00C833D0" w:rsidRPr="00BE20B0">
        <w:rPr>
          <w:rFonts w:ascii="PermianSerifTypeface" w:eastAsia="Times New Roman" w:hAnsi="PermianSerifTypeface" w:cs="Times New Roman"/>
          <w:lang w:val="en-GB" w:eastAsia="ru-RU"/>
        </w:rPr>
        <w:t xml:space="preserve">he terms of </w:t>
      </w:r>
      <w:r w:rsidRPr="00BE20B0">
        <w:rPr>
          <w:rFonts w:ascii="PermianSerifTypeface" w:eastAsia="Times New Roman" w:hAnsi="PermianSerifTypeface" w:cs="Times New Roman"/>
          <w:lang w:val="en-GB" w:eastAsia="ru-RU"/>
        </w:rPr>
        <w:t xml:space="preserve">any </w:t>
      </w:r>
      <w:r w:rsidR="00C833D0" w:rsidRPr="00BE20B0">
        <w:rPr>
          <w:rFonts w:ascii="PermianSerifTypeface" w:eastAsia="Times New Roman" w:hAnsi="PermianSerifTypeface" w:cs="Times New Roman"/>
          <w:lang w:val="en-GB" w:eastAsia="ru-RU"/>
        </w:rPr>
        <w:t>existing agreements with other owners of qualifying holdings in the applicant:</w:t>
      </w:r>
    </w:p>
    <w:p w14:paraId="2A726F1D" w14:textId="3BC6308B" w:rsidR="00C833D0" w:rsidRPr="00BE20B0" w:rsidRDefault="00F84500" w:rsidP="00C833D0">
      <w:pPr>
        <w:pStyle w:val="ListParagraph"/>
        <w:tabs>
          <w:tab w:val="left" w:pos="0"/>
          <w:tab w:val="left" w:pos="993"/>
        </w:tabs>
        <w:spacing w:after="0"/>
        <w:ind w:left="0"/>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______________</w:t>
      </w:r>
      <w:r w:rsidR="00C833D0" w:rsidRPr="00BE20B0">
        <w:rPr>
          <w:rFonts w:ascii="PermianSerifTypeface" w:eastAsia="Times New Roman" w:hAnsi="PermianSerifTypeface" w:cs="Times New Roman"/>
          <w:lang w:val="en-GB" w:eastAsia="ru-RU"/>
        </w:rPr>
        <w:t>_______________________________________________________________________</w:t>
      </w:r>
    </w:p>
    <w:p w14:paraId="031D6A41" w14:textId="77777777" w:rsidR="00C833D0" w:rsidRPr="00BE20B0" w:rsidRDefault="00C833D0" w:rsidP="00C833D0">
      <w:pPr>
        <w:pStyle w:val="ListParagraph"/>
        <w:tabs>
          <w:tab w:val="left" w:pos="0"/>
          <w:tab w:val="left" w:pos="993"/>
        </w:tabs>
        <w:spacing w:after="0"/>
        <w:ind w:left="0"/>
        <w:jc w:val="both"/>
        <w:rPr>
          <w:rFonts w:ascii="PermianSerifTypeface" w:eastAsia="Times New Roman" w:hAnsi="PermianSerifTypeface" w:cs="Times New Roman"/>
          <w:lang w:val="en-GB" w:eastAsia="ru-RU"/>
        </w:rPr>
      </w:pPr>
    </w:p>
    <w:p w14:paraId="1A81F45E" w14:textId="77777777" w:rsidR="00C833D0" w:rsidRPr="00BE20B0" w:rsidRDefault="00C833D0" w:rsidP="00C833D0">
      <w:pPr>
        <w:pStyle w:val="ListParagraph"/>
        <w:tabs>
          <w:tab w:val="left" w:pos="0"/>
          <w:tab w:val="left" w:pos="993"/>
        </w:tabs>
        <w:spacing w:after="0"/>
        <w:ind w:left="0"/>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I, the undersigned ________________ (first name and surname), declare under penalty of law that all the information contained in this declaration is complete and true.</w:t>
      </w:r>
    </w:p>
    <w:p w14:paraId="068868D6" w14:textId="77777777" w:rsidR="00C833D0" w:rsidRPr="00BE20B0" w:rsidRDefault="00C833D0" w:rsidP="00C833D0">
      <w:pPr>
        <w:pStyle w:val="ListParagraph"/>
        <w:tabs>
          <w:tab w:val="left" w:pos="0"/>
          <w:tab w:val="left" w:pos="993"/>
        </w:tabs>
        <w:spacing w:after="0"/>
        <w:ind w:left="0"/>
        <w:jc w:val="both"/>
        <w:rPr>
          <w:rFonts w:ascii="PermianSerifTypeface" w:eastAsia="Times New Roman" w:hAnsi="PermianSerifTypeface" w:cs="Times New Roman"/>
          <w:lang w:val="en-GB" w:eastAsia="ru-RU"/>
        </w:rPr>
      </w:pPr>
    </w:p>
    <w:p w14:paraId="3A2A8414" w14:textId="77777777" w:rsidR="00C833D0" w:rsidRPr="00BE20B0" w:rsidRDefault="00C833D0" w:rsidP="00C833D0">
      <w:pPr>
        <w:pStyle w:val="ListParagraph"/>
        <w:tabs>
          <w:tab w:val="left" w:pos="0"/>
          <w:tab w:val="left" w:pos="993"/>
        </w:tabs>
        <w:spacing w:after="0"/>
        <w:ind w:left="0"/>
        <w:jc w:val="both"/>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 xml:space="preserve">Signature ____________________ </w:t>
      </w:r>
      <w:r w:rsidRPr="00BE20B0">
        <w:rPr>
          <w:rFonts w:ascii="PermianSerifTypeface" w:eastAsia="Times New Roman" w:hAnsi="PermianSerifTypeface" w:cs="Times New Roman"/>
          <w:b/>
          <w:bCs/>
          <w:lang w:val="en-GB" w:eastAsia="ru-RU"/>
        </w:rPr>
        <w:tab/>
      </w:r>
      <w:r w:rsidRPr="00BE20B0">
        <w:rPr>
          <w:rFonts w:ascii="PermianSerifTypeface" w:eastAsia="Times New Roman" w:hAnsi="PermianSerifTypeface" w:cs="Times New Roman"/>
          <w:b/>
          <w:bCs/>
          <w:lang w:val="en-GB" w:eastAsia="ru-RU"/>
        </w:rPr>
        <w:tab/>
        <w:t>Date of completion “__” _______________ 20___</w:t>
      </w:r>
    </w:p>
    <w:p w14:paraId="4C999D6B" w14:textId="77777777" w:rsidR="00123210" w:rsidRPr="00BE20B0" w:rsidRDefault="0030534C" w:rsidP="00C833D0">
      <w:pPr>
        <w:tabs>
          <w:tab w:val="left" w:pos="0"/>
          <w:tab w:val="left" w:pos="993"/>
        </w:tabs>
        <w:spacing w:after="0"/>
        <w:jc w:val="both"/>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 xml:space="preserve">           </w:t>
      </w:r>
    </w:p>
    <w:p w14:paraId="716C379E" w14:textId="77777777" w:rsidR="00123210" w:rsidRPr="00BE20B0" w:rsidRDefault="00123210">
      <w:pP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br w:type="page"/>
      </w:r>
    </w:p>
    <w:p w14:paraId="233FDED0" w14:textId="65AEA585" w:rsidR="00123210" w:rsidRPr="00BE20B0" w:rsidRDefault="00123210" w:rsidP="00123210">
      <w:pPr>
        <w:tabs>
          <w:tab w:val="left" w:pos="0"/>
          <w:tab w:val="left" w:pos="993"/>
        </w:tabs>
        <w:spacing w:after="0"/>
        <w:jc w:val="right"/>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lastRenderedPageBreak/>
        <w:t xml:space="preserve">Annex </w:t>
      </w:r>
      <w:r w:rsidR="0087133D" w:rsidRPr="00BE20B0">
        <w:rPr>
          <w:rFonts w:ascii="PermianSerifTypeface" w:eastAsia="Times New Roman" w:hAnsi="PermianSerifTypeface" w:cs="Times New Roman"/>
          <w:b/>
          <w:bCs/>
          <w:lang w:val="en-GB" w:eastAsia="ru-RU"/>
        </w:rPr>
        <w:t xml:space="preserve">No </w:t>
      </w:r>
      <w:r w:rsidRPr="00BE20B0">
        <w:rPr>
          <w:rFonts w:ascii="PermianSerifTypeface" w:eastAsia="Times New Roman" w:hAnsi="PermianSerifTypeface" w:cs="Times New Roman"/>
          <w:b/>
          <w:bCs/>
          <w:lang w:val="en-GB" w:eastAsia="ru-RU"/>
        </w:rPr>
        <w:t>6</w:t>
      </w:r>
    </w:p>
    <w:p w14:paraId="0D281C8A" w14:textId="42287650" w:rsidR="00A8166C" w:rsidRPr="00BE20B0" w:rsidRDefault="00A8166C" w:rsidP="00A8166C">
      <w:pPr>
        <w:pStyle w:val="ListParagraph"/>
        <w:tabs>
          <w:tab w:val="left" w:pos="993"/>
        </w:tabs>
        <w:spacing w:after="0"/>
        <w:ind w:left="567"/>
        <w:jc w:val="right"/>
        <w:rPr>
          <w:rFonts w:ascii="PermianSerifTypeface" w:hAnsi="PermianSerifTypeface" w:cs="Times New Roman"/>
          <w:lang w:val="en-GB"/>
        </w:rPr>
      </w:pPr>
      <w:r w:rsidRPr="00BE20B0">
        <w:rPr>
          <w:rFonts w:ascii="PermianSerifTypeface" w:hAnsi="PermianSerifTypeface" w:cs="Times New Roman"/>
          <w:lang w:val="en-GB"/>
        </w:rPr>
        <w:t xml:space="preserve">to Regulation on </w:t>
      </w:r>
      <w:r w:rsidR="0087133D" w:rsidRPr="00BE20B0">
        <w:rPr>
          <w:rFonts w:ascii="PermianSerifTypeface" w:hAnsi="PermianSerifTypeface" w:cs="Times New Roman"/>
          <w:lang w:val="en-GB"/>
        </w:rPr>
        <w:t>licencing</w:t>
      </w:r>
      <w:r w:rsidRPr="00BE20B0">
        <w:rPr>
          <w:rFonts w:ascii="PermianSerifTypeface" w:hAnsi="PermianSerifTypeface" w:cs="Times New Roman"/>
          <w:lang w:val="en-GB"/>
        </w:rPr>
        <w:t xml:space="preserve"> and registration of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institutions, electronic money institutions and postal service providers </w:t>
      </w:r>
      <w:r w:rsidR="00C9739F" w:rsidRPr="00BE20B0">
        <w:rPr>
          <w:rFonts w:ascii="PermianSerifTypeface" w:hAnsi="PermianSerifTypeface" w:cs="Times New Roman"/>
          <w:lang w:val="en-GB"/>
        </w:rPr>
        <w:t xml:space="preserve">acting </w:t>
      </w:r>
      <w:r w:rsidRPr="00BE20B0">
        <w:rPr>
          <w:rFonts w:ascii="PermianSerifTypeface" w:hAnsi="PermianSerifTypeface" w:cs="Times New Roman"/>
          <w:lang w:val="en-GB"/>
        </w:rPr>
        <w:t xml:space="preserve">as </w:t>
      </w:r>
      <w:r w:rsidR="00CA3D88" w:rsidRPr="00BE20B0">
        <w:rPr>
          <w:rFonts w:ascii="PermianSerifTypeface" w:hAnsi="PermianSerifTypeface" w:cs="Times New Roman"/>
          <w:lang w:val="en-GB"/>
        </w:rPr>
        <w:t>payment</w:t>
      </w:r>
      <w:r w:rsidRPr="00BE20B0">
        <w:rPr>
          <w:rFonts w:ascii="PermianSerifTypeface" w:hAnsi="PermianSerifTypeface" w:cs="Times New Roman"/>
          <w:lang w:val="en-GB"/>
        </w:rPr>
        <w:t xml:space="preserve"> service providers and/or electronic money issuers</w:t>
      </w:r>
    </w:p>
    <w:p w14:paraId="070DA00A" w14:textId="56DBA429" w:rsidR="008C681C" w:rsidRPr="00BE20B0" w:rsidRDefault="008C681C" w:rsidP="00A8166C">
      <w:pPr>
        <w:tabs>
          <w:tab w:val="left" w:pos="0"/>
          <w:tab w:val="left" w:pos="993"/>
        </w:tabs>
        <w:spacing w:after="0"/>
        <w:jc w:val="center"/>
        <w:rPr>
          <w:rFonts w:ascii="PermianSerifTypeface" w:eastAsia="Times New Roman" w:hAnsi="PermianSerifTypeface" w:cs="Times New Roman"/>
          <w:b/>
          <w:bCs/>
          <w:lang w:val="en-GB" w:eastAsia="ru-RU"/>
        </w:rPr>
      </w:pPr>
    </w:p>
    <w:p w14:paraId="7BF16972" w14:textId="0231C9AC" w:rsidR="00A8166C" w:rsidRPr="00BE20B0" w:rsidRDefault="00A8166C" w:rsidP="00A8166C">
      <w:pPr>
        <w:tabs>
          <w:tab w:val="left" w:pos="0"/>
          <w:tab w:val="left" w:pos="993"/>
        </w:tabs>
        <w:spacing w:after="0"/>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QUESTIONNAIRE</w:t>
      </w:r>
    </w:p>
    <w:p w14:paraId="20442D8B" w14:textId="20C64838" w:rsidR="00A8166C" w:rsidRPr="00BE20B0" w:rsidRDefault="00A8166C" w:rsidP="00A8166C">
      <w:pPr>
        <w:tabs>
          <w:tab w:val="left" w:pos="0"/>
          <w:tab w:val="left" w:pos="993"/>
        </w:tabs>
        <w:spacing w:after="0"/>
        <w:jc w:val="center"/>
        <w:rPr>
          <w:rFonts w:ascii="PermianSerifTypeface" w:eastAsia="Times New Roman" w:hAnsi="PermianSerifTypeface" w:cs="Times New Roman"/>
          <w:b/>
          <w:bCs/>
          <w:lang w:val="en-GB" w:eastAsia="ru-RU"/>
        </w:rPr>
      </w:pPr>
      <w:r w:rsidRPr="00BE20B0">
        <w:rPr>
          <w:rFonts w:ascii="PermianSerifTypeface" w:eastAsia="Times New Roman" w:hAnsi="PermianSerifTypeface" w:cs="Times New Roman"/>
          <w:b/>
          <w:bCs/>
          <w:lang w:val="en-GB" w:eastAsia="ru-RU"/>
        </w:rPr>
        <w:t xml:space="preserve">for the legal entity </w:t>
      </w:r>
      <w:r w:rsidR="007324CE" w:rsidRPr="00BE20B0">
        <w:rPr>
          <w:rFonts w:ascii="PermianSerifTypeface" w:eastAsia="Times New Roman" w:hAnsi="PermianSerifTypeface" w:cs="Times New Roman"/>
          <w:b/>
          <w:bCs/>
          <w:lang w:val="en-GB" w:eastAsia="ru-RU"/>
        </w:rPr>
        <w:t>owni</w:t>
      </w:r>
      <w:r w:rsidRPr="00BE20B0">
        <w:rPr>
          <w:rFonts w:ascii="PermianSerifTypeface" w:eastAsia="Times New Roman" w:hAnsi="PermianSerifTypeface" w:cs="Times New Roman"/>
          <w:b/>
          <w:bCs/>
          <w:lang w:val="en-GB" w:eastAsia="ru-RU"/>
        </w:rPr>
        <w:t>ng qualifying holdings in the applicant’s capital</w:t>
      </w:r>
    </w:p>
    <w:p w14:paraId="2D0359D2" w14:textId="77777777" w:rsidR="00A8166C" w:rsidRPr="00BE20B0" w:rsidRDefault="00A8166C" w:rsidP="00A8166C">
      <w:pPr>
        <w:tabs>
          <w:tab w:val="left" w:pos="0"/>
          <w:tab w:val="left" w:pos="993"/>
        </w:tabs>
        <w:spacing w:after="0"/>
        <w:jc w:val="center"/>
        <w:rPr>
          <w:rFonts w:ascii="PermianSerifTypeface" w:eastAsia="Times New Roman" w:hAnsi="PermianSerifTypeface" w:cs="Times New Roman"/>
          <w:b/>
          <w:bCs/>
          <w:lang w:val="en-GB" w:eastAsia="ru-RU"/>
        </w:rPr>
      </w:pPr>
    </w:p>
    <w:p w14:paraId="40CB06EB" w14:textId="3C4D37F9" w:rsidR="00A8166C" w:rsidRPr="00BE20B0" w:rsidRDefault="00A8166C" w:rsidP="00C24B4D">
      <w:pPr>
        <w:pStyle w:val="ListParagraph"/>
        <w:numPr>
          <w:ilvl w:val="0"/>
          <w:numId w:val="41"/>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Indicate the registered name, legal form and registered office:</w:t>
      </w:r>
    </w:p>
    <w:p w14:paraId="129D8A32" w14:textId="77777777" w:rsidR="00B01A00" w:rsidRPr="00BE20B0" w:rsidRDefault="00B01A00" w:rsidP="00C24B4D">
      <w:pPr>
        <w:pStyle w:val="ListParagraph"/>
        <w:ind w:left="0" w:firstLine="567"/>
        <w:jc w:val="both"/>
        <w:rPr>
          <w:rFonts w:ascii="PermianSerifTypeface" w:hAnsi="PermianSerifTypeface"/>
          <w:lang w:val="en-GB"/>
        </w:rPr>
      </w:pPr>
      <w:r w:rsidRPr="00BE20B0">
        <w:rPr>
          <w:rFonts w:ascii="PermianSerifTypeface" w:hAnsi="PermianSerifTypeface"/>
          <w:lang w:val="en-GB"/>
        </w:rPr>
        <w:t xml:space="preserve">............................................................................................................................... </w:t>
      </w:r>
    </w:p>
    <w:p w14:paraId="40CB4C26" w14:textId="77777777" w:rsidR="00B01A00" w:rsidRPr="00BE20B0" w:rsidRDefault="00B01A00" w:rsidP="00C24B4D">
      <w:pPr>
        <w:pStyle w:val="ListParagraph"/>
        <w:ind w:left="0" w:firstLine="567"/>
        <w:jc w:val="both"/>
        <w:rPr>
          <w:rFonts w:ascii="PermianSerifTypeface" w:hAnsi="PermianSerifTypeface"/>
          <w:lang w:val="en-GB"/>
        </w:rPr>
      </w:pPr>
      <w:r w:rsidRPr="00BE20B0">
        <w:rPr>
          <w:rFonts w:ascii="PermianSerifTypeface" w:hAnsi="PermianSerifTypeface"/>
          <w:lang w:val="en-GB"/>
        </w:rPr>
        <w:t xml:space="preserve">............................................................................................................................... </w:t>
      </w:r>
    </w:p>
    <w:p w14:paraId="78F60EAA" w14:textId="77777777" w:rsidR="00B01A00" w:rsidRPr="00BE20B0" w:rsidRDefault="00B01A00" w:rsidP="00C24B4D">
      <w:pPr>
        <w:pStyle w:val="ListParagraph"/>
        <w:tabs>
          <w:tab w:val="left" w:pos="0"/>
          <w:tab w:val="left" w:pos="993"/>
        </w:tabs>
        <w:spacing w:after="0"/>
        <w:ind w:left="0" w:firstLine="567"/>
        <w:jc w:val="both"/>
        <w:rPr>
          <w:rFonts w:ascii="PermianSerifTypeface" w:eastAsia="Times New Roman" w:hAnsi="PermianSerifTypeface" w:cs="Times New Roman"/>
          <w:lang w:val="en-GB" w:eastAsia="ru-RU"/>
        </w:rPr>
      </w:pPr>
    </w:p>
    <w:p w14:paraId="508994A3" w14:textId="224F224A" w:rsidR="00A8166C" w:rsidRPr="00BE20B0" w:rsidRDefault="00A8166C" w:rsidP="00C24B4D">
      <w:pPr>
        <w:pStyle w:val="ListParagraph"/>
        <w:numPr>
          <w:ilvl w:val="0"/>
          <w:numId w:val="41"/>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List all persons who are indirect holders and beneficial owners of the owner of holdings – natural person:</w:t>
      </w:r>
    </w:p>
    <w:p w14:paraId="2D90D6D5" w14:textId="77777777" w:rsidR="00B01A00" w:rsidRPr="00BE20B0" w:rsidRDefault="00B01A00" w:rsidP="00C24B4D">
      <w:pPr>
        <w:pStyle w:val="ListParagraph"/>
        <w:ind w:left="0" w:firstLine="567"/>
        <w:jc w:val="both"/>
        <w:rPr>
          <w:rFonts w:ascii="PermianSerifTypeface" w:hAnsi="PermianSerifTypeface"/>
          <w:lang w:val="en-GB"/>
        </w:rPr>
      </w:pPr>
      <w:r w:rsidRPr="00BE20B0">
        <w:rPr>
          <w:rFonts w:ascii="PermianSerifTypeface" w:hAnsi="PermianSerifTypeface"/>
          <w:lang w:val="en-GB"/>
        </w:rPr>
        <w:t xml:space="preserve">............................................................................................................................... </w:t>
      </w:r>
    </w:p>
    <w:p w14:paraId="288E682C" w14:textId="77777777" w:rsidR="00B01A00" w:rsidRPr="00BE20B0" w:rsidRDefault="00B01A00" w:rsidP="00C24B4D">
      <w:pPr>
        <w:pStyle w:val="ListParagraph"/>
        <w:ind w:left="0" w:firstLine="567"/>
        <w:jc w:val="both"/>
        <w:rPr>
          <w:rFonts w:ascii="PermianSerifTypeface" w:hAnsi="PermianSerifTypeface"/>
          <w:lang w:val="en-GB"/>
        </w:rPr>
      </w:pPr>
      <w:r w:rsidRPr="00BE20B0">
        <w:rPr>
          <w:rFonts w:ascii="PermianSerifTypeface" w:hAnsi="PermianSerifTypeface"/>
          <w:lang w:val="en-GB"/>
        </w:rPr>
        <w:t xml:space="preserve">............................................................................................................................... </w:t>
      </w:r>
    </w:p>
    <w:p w14:paraId="7A3F1BB3" w14:textId="77777777" w:rsidR="00B01A00" w:rsidRPr="00BE20B0" w:rsidRDefault="00B01A00" w:rsidP="00C24B4D">
      <w:pPr>
        <w:pStyle w:val="ListParagraph"/>
        <w:ind w:left="0" w:firstLine="567"/>
        <w:jc w:val="both"/>
        <w:rPr>
          <w:rFonts w:ascii="PermianSerifTypeface" w:hAnsi="PermianSerifTypeface"/>
          <w:lang w:val="en-GB"/>
        </w:rPr>
      </w:pPr>
      <w:r w:rsidRPr="00BE20B0">
        <w:rPr>
          <w:rFonts w:ascii="PermianSerifTypeface" w:hAnsi="PermianSerifTypeface"/>
          <w:lang w:val="en-GB"/>
        </w:rPr>
        <w:t xml:space="preserve">............................................................................................................................... </w:t>
      </w:r>
    </w:p>
    <w:p w14:paraId="62169950" w14:textId="77777777" w:rsidR="00B01A00" w:rsidRPr="00BE20B0" w:rsidRDefault="00B01A00" w:rsidP="00C24B4D">
      <w:pPr>
        <w:pStyle w:val="ListParagraph"/>
        <w:ind w:left="0" w:firstLine="567"/>
        <w:jc w:val="both"/>
        <w:rPr>
          <w:rFonts w:ascii="PermianSerifTypeface" w:hAnsi="PermianSerifTypeface"/>
          <w:lang w:val="en-GB"/>
        </w:rPr>
      </w:pPr>
      <w:r w:rsidRPr="00BE20B0">
        <w:rPr>
          <w:rFonts w:ascii="PermianSerifTypeface" w:hAnsi="PermianSerifTypeface"/>
          <w:lang w:val="en-GB"/>
        </w:rPr>
        <w:t xml:space="preserve">............................................................................................................................... </w:t>
      </w:r>
    </w:p>
    <w:p w14:paraId="1804727F" w14:textId="77777777" w:rsidR="00B01A00" w:rsidRPr="00BE20B0" w:rsidRDefault="00B01A00" w:rsidP="00C24B4D">
      <w:pPr>
        <w:pStyle w:val="ListParagraph"/>
        <w:ind w:left="0" w:firstLine="567"/>
        <w:jc w:val="both"/>
        <w:rPr>
          <w:rFonts w:ascii="PermianSerifTypeface" w:hAnsi="PermianSerifTypeface"/>
          <w:lang w:val="en-GB"/>
        </w:rPr>
      </w:pPr>
      <w:r w:rsidRPr="00BE20B0">
        <w:rPr>
          <w:rFonts w:ascii="PermianSerifTypeface" w:hAnsi="PermianSerifTypeface"/>
          <w:lang w:val="en-GB"/>
        </w:rPr>
        <w:t xml:space="preserve">............................................................................................................................... </w:t>
      </w:r>
    </w:p>
    <w:p w14:paraId="3D98917D" w14:textId="634A13EF" w:rsidR="00A8166C" w:rsidRPr="00BE20B0" w:rsidRDefault="00A8166C" w:rsidP="00C24B4D">
      <w:pPr>
        <w:pStyle w:val="ListParagraph"/>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(For each person, please provide full name, nationality, place of residence, series/number of identity card and unique identification code (IDNO), position held).</w:t>
      </w:r>
    </w:p>
    <w:p w14:paraId="4DD914CB" w14:textId="77777777" w:rsidR="00D77F5B" w:rsidRPr="00BE20B0" w:rsidRDefault="00D77F5B" w:rsidP="00C24B4D">
      <w:pPr>
        <w:pStyle w:val="ListParagraph"/>
        <w:tabs>
          <w:tab w:val="left" w:pos="0"/>
          <w:tab w:val="left" w:pos="993"/>
        </w:tabs>
        <w:spacing w:after="0"/>
        <w:ind w:left="0" w:firstLine="567"/>
        <w:jc w:val="both"/>
        <w:rPr>
          <w:rFonts w:ascii="PermianSerifTypeface" w:eastAsia="Times New Roman" w:hAnsi="PermianSerifTypeface" w:cs="Times New Roman"/>
          <w:lang w:val="en-GB" w:eastAsia="ru-RU"/>
        </w:rPr>
      </w:pPr>
    </w:p>
    <w:p w14:paraId="39661C03" w14:textId="3A261F7D" w:rsidR="00A8166C" w:rsidRPr="00BE20B0" w:rsidRDefault="00D77F5B" w:rsidP="00C24B4D">
      <w:pPr>
        <w:pStyle w:val="ListParagraph"/>
        <w:numPr>
          <w:ilvl w:val="0"/>
          <w:numId w:val="41"/>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Identification details of the natural person - legal representative (manager) of the owner of holdings legal entity, aiming to own qualifying holding:</w:t>
      </w:r>
    </w:p>
    <w:p w14:paraId="71B44A70" w14:textId="77777777" w:rsidR="00C24B4D" w:rsidRPr="00BE20B0" w:rsidRDefault="00C24B4D" w:rsidP="00C24B4D">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C98B010" w14:textId="77777777" w:rsidR="00C24B4D" w:rsidRPr="00BE20B0" w:rsidRDefault="00C24B4D" w:rsidP="00C24B4D">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78A71593" w14:textId="77777777" w:rsidR="00C24B4D" w:rsidRPr="00BE20B0" w:rsidRDefault="00C24B4D" w:rsidP="00C24B4D">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3CF39859" w14:textId="77777777" w:rsidR="00C24B4D" w:rsidRPr="00BE20B0" w:rsidRDefault="00C24B4D" w:rsidP="00C24B4D">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52F73B8C" w14:textId="326EFCFE" w:rsidR="00C24B4D" w:rsidRPr="00BE20B0" w:rsidRDefault="00C24B4D" w:rsidP="00C24B4D">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245BC14" w14:textId="17964BD7" w:rsidR="00D77F5B" w:rsidRPr="00BE20B0" w:rsidRDefault="00D77F5B" w:rsidP="00C24B4D">
      <w:pPr>
        <w:pStyle w:val="ListParagraph"/>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(Please provide your full name, nationality, place of residence, series/number of identity card and unique identification code (IDNO), position held)</w:t>
      </w:r>
    </w:p>
    <w:p w14:paraId="16EC7A30" w14:textId="77777777" w:rsidR="00C24B4D" w:rsidRPr="00BE20B0" w:rsidRDefault="00C24B4D" w:rsidP="00C24B4D">
      <w:pPr>
        <w:tabs>
          <w:tab w:val="left" w:pos="0"/>
          <w:tab w:val="left" w:pos="993"/>
        </w:tabs>
        <w:spacing w:after="0"/>
        <w:jc w:val="both"/>
        <w:rPr>
          <w:rFonts w:ascii="PermianSerifTypeface" w:eastAsia="Times New Roman" w:hAnsi="PermianSerifTypeface" w:cs="Times New Roman"/>
          <w:lang w:val="en-GB" w:eastAsia="ru-RU"/>
        </w:rPr>
      </w:pPr>
    </w:p>
    <w:p w14:paraId="105A0523" w14:textId="4D4A398D" w:rsidR="00D77F5B" w:rsidRPr="00BE20B0" w:rsidRDefault="00D77F5B" w:rsidP="00C24B4D">
      <w:pPr>
        <w:pStyle w:val="ListParagraph"/>
        <w:numPr>
          <w:ilvl w:val="0"/>
          <w:numId w:val="41"/>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Provide the number and type of holdings, their value, quota share and voting rights:</w:t>
      </w:r>
    </w:p>
    <w:p w14:paraId="6DC17B43" w14:textId="77777777" w:rsidR="00C24B4D" w:rsidRPr="00BE20B0" w:rsidRDefault="00C24B4D"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32A2B25A" w14:textId="77777777" w:rsidR="00C24B4D" w:rsidRPr="00BE20B0" w:rsidRDefault="00C24B4D"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6A0E7A9" w14:textId="77777777" w:rsidR="00C24B4D" w:rsidRPr="00BE20B0" w:rsidRDefault="00C24B4D"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05E40462" w14:textId="77777777" w:rsidR="00C24B4D" w:rsidRPr="00BE20B0" w:rsidRDefault="00C24B4D"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1788C9BE" w14:textId="77777777" w:rsidR="00C24B4D" w:rsidRPr="00BE20B0" w:rsidRDefault="00C24B4D"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73FDE184" w14:textId="77777777" w:rsidR="00C24B4D" w:rsidRPr="00BE20B0" w:rsidRDefault="00C24B4D" w:rsidP="00C24B4D">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030832DE" w14:textId="08882958" w:rsidR="00D77F5B" w:rsidRPr="00BE20B0" w:rsidRDefault="00D77F5B" w:rsidP="00C24B4D">
      <w:pPr>
        <w:pStyle w:val="ListParagraph"/>
        <w:numPr>
          <w:ilvl w:val="0"/>
          <w:numId w:val="41"/>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For the owner of holdings and any legal entity controlled by the shareholder, state whether you have been sanctioned for offences relating to active or passive bribery, money laundering, terrorism, offences against property, abuse of office, accepting or giving bribes, forgery and counterfeiting, embezzlement of foreign assets, tax evasion, traffic of influence, false statements, financial banking offences or consumer protection offences:</w:t>
      </w:r>
    </w:p>
    <w:p w14:paraId="3870F8D8"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610757B9"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71BD4B91"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0608E115"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lastRenderedPageBreak/>
        <w:t xml:space="preserve">............................................................................................................................... </w:t>
      </w:r>
    </w:p>
    <w:p w14:paraId="1DAF8938"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348A4B21" w14:textId="77777777" w:rsidR="00A406E2" w:rsidRPr="00BE20B0" w:rsidRDefault="00A406E2" w:rsidP="00A406E2">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19EC0008" w14:textId="4B664924" w:rsidR="00D77F5B" w:rsidRPr="00BE20B0" w:rsidRDefault="00D77F5B" w:rsidP="00C24B4D">
      <w:pPr>
        <w:pStyle w:val="ListParagraph"/>
        <w:numPr>
          <w:ilvl w:val="0"/>
          <w:numId w:val="41"/>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Have you been convicted of offences other than those listed in </w:t>
      </w:r>
      <w:r w:rsidR="007324CE" w:rsidRPr="00BE20B0">
        <w:rPr>
          <w:rFonts w:ascii="PermianSerifTypeface" w:eastAsia="Times New Roman" w:hAnsi="PermianSerifTypeface" w:cs="Times New Roman"/>
          <w:lang w:val="en-GB" w:eastAsia="ru-RU"/>
        </w:rPr>
        <w:t>item</w:t>
      </w:r>
      <w:r w:rsidRPr="00BE20B0">
        <w:rPr>
          <w:rFonts w:ascii="PermianSerifTypeface" w:eastAsia="Times New Roman" w:hAnsi="PermianSerifTypeface" w:cs="Times New Roman"/>
          <w:lang w:val="en-GB" w:eastAsia="ru-RU"/>
        </w:rPr>
        <w:t xml:space="preserve"> 5? If so, provide full details:</w:t>
      </w:r>
    </w:p>
    <w:p w14:paraId="5CDB5F53"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66E4E424"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761135FB"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0D50D686"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71427B5D"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345931E1" w14:textId="77777777" w:rsidR="00A406E2" w:rsidRPr="00BE20B0" w:rsidRDefault="00A406E2" w:rsidP="00A406E2">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17882CDF" w14:textId="64F3D3C0" w:rsidR="00D77F5B" w:rsidRPr="00BE20B0" w:rsidRDefault="002F7381" w:rsidP="00C24B4D">
      <w:pPr>
        <w:pStyle w:val="ListParagraph"/>
        <w:numPr>
          <w:ilvl w:val="0"/>
          <w:numId w:val="41"/>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Are you being prosecuted or tried for any of the offences listed in </w:t>
      </w:r>
      <w:r w:rsidR="007324CE" w:rsidRPr="00BE20B0">
        <w:rPr>
          <w:rFonts w:ascii="PermianSerifTypeface" w:eastAsia="Times New Roman" w:hAnsi="PermianSerifTypeface" w:cs="Times New Roman"/>
          <w:lang w:val="en-GB" w:eastAsia="ru-RU"/>
        </w:rPr>
        <w:t>item</w:t>
      </w:r>
      <w:r w:rsidRPr="00BE20B0">
        <w:rPr>
          <w:rFonts w:ascii="PermianSerifTypeface" w:eastAsia="Times New Roman" w:hAnsi="PermianSerifTypeface" w:cs="Times New Roman"/>
          <w:lang w:val="en-GB" w:eastAsia="ru-RU"/>
        </w:rPr>
        <w:t xml:space="preserve"> 5? If so, please provide full details:</w:t>
      </w:r>
    </w:p>
    <w:p w14:paraId="1D59BCED"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16B19C01"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36BA85EA"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CB03AA6"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7FC6C792"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3857DA2D" w14:textId="77777777" w:rsidR="00A406E2" w:rsidRPr="00BE20B0" w:rsidRDefault="00A406E2" w:rsidP="00A406E2">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4BAB77BD" w14:textId="214857B9" w:rsidR="002F7381" w:rsidRPr="00BE20B0" w:rsidRDefault="002F7381" w:rsidP="00C24B4D">
      <w:pPr>
        <w:pStyle w:val="ListParagraph"/>
        <w:numPr>
          <w:ilvl w:val="0"/>
          <w:numId w:val="41"/>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Are you being prosecuted or tried for offences other than those referred to in paragraph 5? If yes, please provide full details:</w:t>
      </w:r>
    </w:p>
    <w:p w14:paraId="59DEE3D3"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56D6F449"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0F667E2C"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6A0315CE"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1368660B"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F75EBAC" w14:textId="77777777" w:rsidR="00A406E2" w:rsidRPr="00BE20B0" w:rsidRDefault="00A406E2" w:rsidP="00A406E2">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51F1A468" w14:textId="0E615B57" w:rsidR="002F7381" w:rsidRPr="00BE20B0" w:rsidRDefault="002F7381" w:rsidP="00C24B4D">
      <w:pPr>
        <w:pStyle w:val="ListParagraph"/>
        <w:numPr>
          <w:ilvl w:val="0"/>
          <w:numId w:val="41"/>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Are you, or any legal entity under your control, under investigation, action or sanction by any regulatory or professional body for non-compliance with any regulations? If yes, please provide full details:</w:t>
      </w:r>
    </w:p>
    <w:p w14:paraId="630CD56F"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7E64EFE4"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0154059A"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0F679D85"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1512B01E"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796CEEA9" w14:textId="77777777" w:rsidR="00A406E2" w:rsidRPr="00BE20B0" w:rsidRDefault="00A406E2" w:rsidP="00A406E2">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53EC2C40" w14:textId="0214C680" w:rsidR="002F7381" w:rsidRPr="00BE20B0" w:rsidRDefault="002F7381" w:rsidP="00C24B4D">
      <w:pPr>
        <w:pStyle w:val="ListParagraph"/>
        <w:numPr>
          <w:ilvl w:val="0"/>
          <w:numId w:val="41"/>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Have you been subject to an assessment of your reputation as a person holding a qualifying holding in an entity regulated and supervised by the National Bank of Moldova, the National Commission for Financial Markets or a supervisory authority with similar powers? If so, please provide full details:</w:t>
      </w:r>
    </w:p>
    <w:p w14:paraId="27ACE62E"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F073DC1"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43D8D870"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70F40F2C"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5DF70245"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54A1FA6" w14:textId="77777777" w:rsidR="00A406E2" w:rsidRPr="00BE20B0" w:rsidRDefault="00A406E2" w:rsidP="00A406E2">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6D52D02D" w14:textId="5E01AF40" w:rsidR="002F7381" w:rsidRPr="00BE20B0" w:rsidRDefault="002F7381" w:rsidP="00C24B4D">
      <w:pPr>
        <w:pStyle w:val="ListParagraph"/>
        <w:numPr>
          <w:ilvl w:val="0"/>
          <w:numId w:val="41"/>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Describe the financial and non-financial interests and relationships of the owner of holdings and any legal entity under its control with:</w:t>
      </w:r>
    </w:p>
    <w:p w14:paraId="61E44FED" w14:textId="52A9DD6A" w:rsidR="002F7381" w:rsidRPr="00BE20B0" w:rsidRDefault="002F7381" w:rsidP="00C24B4D">
      <w:pPr>
        <w:pStyle w:val="ListParagraph"/>
        <w:numPr>
          <w:ilvl w:val="0"/>
          <w:numId w:val="42"/>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lastRenderedPageBreak/>
        <w:t xml:space="preserve">any </w:t>
      </w:r>
      <w:r w:rsidR="007324CE" w:rsidRPr="00BE20B0">
        <w:rPr>
          <w:rFonts w:ascii="PermianSerifTypeface" w:eastAsia="Times New Roman" w:hAnsi="PermianSerifTypeface" w:cs="Times New Roman"/>
          <w:lang w:val="en-GB" w:eastAsia="ru-RU"/>
        </w:rPr>
        <w:t>owne</w:t>
      </w:r>
      <w:r w:rsidRPr="00BE20B0">
        <w:rPr>
          <w:rFonts w:ascii="PermianSerifTypeface" w:eastAsia="Times New Roman" w:hAnsi="PermianSerifTypeface" w:cs="Times New Roman"/>
          <w:lang w:val="en-GB" w:eastAsia="ru-RU"/>
        </w:rPr>
        <w:t xml:space="preserve">r of qualifying holdings in the applicant and/or any indirect </w:t>
      </w:r>
      <w:r w:rsidR="007324CE" w:rsidRPr="00BE20B0">
        <w:rPr>
          <w:rFonts w:ascii="PermianSerifTypeface" w:eastAsia="Times New Roman" w:hAnsi="PermianSerifTypeface" w:cs="Times New Roman"/>
          <w:lang w:val="en-GB" w:eastAsia="ru-RU"/>
        </w:rPr>
        <w:t>own</w:t>
      </w:r>
      <w:r w:rsidRPr="00BE20B0">
        <w:rPr>
          <w:rFonts w:ascii="PermianSerifTypeface" w:eastAsia="Times New Roman" w:hAnsi="PermianSerifTypeface" w:cs="Times New Roman"/>
          <w:lang w:val="en-GB" w:eastAsia="ru-RU"/>
        </w:rPr>
        <w:t>er of a holding in the applicant:</w:t>
      </w:r>
    </w:p>
    <w:p w14:paraId="1CD4AB69"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5C0A3FA"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6A5F7693"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6B54CD8D"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F5E867F"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06238C94" w14:textId="77777777" w:rsidR="00A406E2" w:rsidRPr="00BE20B0" w:rsidRDefault="00A406E2" w:rsidP="00A406E2">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317C0DCF" w14:textId="76617788" w:rsidR="00C24B4D" w:rsidRPr="00BE20B0" w:rsidRDefault="00C24B4D" w:rsidP="00C24B4D">
      <w:pPr>
        <w:pStyle w:val="ListParagraph"/>
        <w:numPr>
          <w:ilvl w:val="0"/>
          <w:numId w:val="42"/>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any person acting as a manager and/or shareholder and/or indirect </w:t>
      </w:r>
      <w:r w:rsidR="007324CE" w:rsidRPr="00BE20B0">
        <w:rPr>
          <w:rFonts w:ascii="PermianSerifTypeface" w:eastAsia="Times New Roman" w:hAnsi="PermianSerifTypeface" w:cs="Times New Roman"/>
          <w:lang w:val="en-GB" w:eastAsia="ru-RU"/>
        </w:rPr>
        <w:t>own</w:t>
      </w:r>
      <w:r w:rsidRPr="00BE20B0">
        <w:rPr>
          <w:rFonts w:ascii="PermianSerifTypeface" w:eastAsia="Times New Roman" w:hAnsi="PermianSerifTypeface" w:cs="Times New Roman"/>
          <w:lang w:val="en-GB" w:eastAsia="ru-RU"/>
        </w:rPr>
        <w:t>er of a holding in the applicant:</w:t>
      </w:r>
    </w:p>
    <w:p w14:paraId="107D7BB0"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38FEC4BD"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0CE4A2C"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50046B7"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16A58DF6"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224A1E6A" w14:textId="77777777" w:rsidR="00A406E2" w:rsidRPr="00BE20B0" w:rsidRDefault="00A406E2" w:rsidP="00A406E2">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56276FEB" w14:textId="6C65C5B2" w:rsidR="00C24B4D" w:rsidRPr="00BE20B0" w:rsidRDefault="00C24B4D" w:rsidP="00C24B4D">
      <w:pPr>
        <w:pStyle w:val="ListParagraph"/>
        <w:numPr>
          <w:ilvl w:val="0"/>
          <w:numId w:val="42"/>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any other interests or activities of yours that would give rise to a conflict of interest in relation to the applicant:</w:t>
      </w:r>
    </w:p>
    <w:p w14:paraId="1B3F6963"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6ABAC6B7"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1A664CD3"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619DF52B"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03D36D82" w14:textId="77777777" w:rsidR="00A406E2" w:rsidRPr="00BE20B0" w:rsidRDefault="00A406E2" w:rsidP="00A406E2">
      <w:pPr>
        <w:pStyle w:val="ListParagraph"/>
        <w:jc w:val="both"/>
        <w:rPr>
          <w:rFonts w:ascii="PermianSerifTypeface" w:hAnsi="PermianSerifTypeface"/>
          <w:lang w:val="en-GB"/>
        </w:rPr>
      </w:pPr>
      <w:r w:rsidRPr="00BE20B0">
        <w:rPr>
          <w:rFonts w:ascii="PermianSerifTypeface" w:hAnsi="PermianSerifTypeface"/>
          <w:lang w:val="en-GB"/>
        </w:rPr>
        <w:t xml:space="preserve">............................................................................................................................... </w:t>
      </w:r>
    </w:p>
    <w:p w14:paraId="0A69E33E" w14:textId="77777777" w:rsidR="00A406E2" w:rsidRPr="00BE20B0" w:rsidRDefault="00A406E2" w:rsidP="00A406E2">
      <w:pPr>
        <w:pStyle w:val="ListParagraph"/>
        <w:tabs>
          <w:tab w:val="left" w:pos="0"/>
          <w:tab w:val="left" w:pos="993"/>
        </w:tabs>
        <w:spacing w:after="0"/>
        <w:ind w:left="567"/>
        <w:jc w:val="both"/>
        <w:rPr>
          <w:rFonts w:ascii="PermianSerifTypeface" w:eastAsia="Times New Roman" w:hAnsi="PermianSerifTypeface" w:cs="Times New Roman"/>
          <w:lang w:val="en-GB" w:eastAsia="ru-RU"/>
        </w:rPr>
      </w:pPr>
    </w:p>
    <w:p w14:paraId="55F6C809" w14:textId="250D5A51" w:rsidR="00C24B4D" w:rsidRPr="00BE20B0" w:rsidRDefault="00C24B4D" w:rsidP="00C24B4D">
      <w:pPr>
        <w:pStyle w:val="ListParagraph"/>
        <w:numPr>
          <w:ilvl w:val="0"/>
          <w:numId w:val="42"/>
        </w:numPr>
        <w:tabs>
          <w:tab w:val="left" w:pos="0"/>
          <w:tab w:val="left" w:pos="993"/>
        </w:tabs>
        <w:spacing w:after="0"/>
        <w:ind w:left="0"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any person </w:t>
      </w:r>
      <w:r w:rsidR="007324CE" w:rsidRPr="00BE20B0">
        <w:rPr>
          <w:rFonts w:ascii="PermianSerifTypeface" w:eastAsia="Times New Roman" w:hAnsi="PermianSerifTypeface" w:cs="Times New Roman"/>
          <w:lang w:val="en-GB" w:eastAsia="ru-RU"/>
        </w:rPr>
        <w:t>authorised</w:t>
      </w:r>
      <w:r w:rsidRPr="00BE20B0">
        <w:rPr>
          <w:rFonts w:ascii="PermianSerifTypeface" w:eastAsia="Times New Roman" w:hAnsi="PermianSerifTypeface" w:cs="Times New Roman"/>
          <w:lang w:val="en-GB" w:eastAsia="ru-RU"/>
        </w:rPr>
        <w:t xml:space="preserve"> to exercise voting rights in relation to the non-bank </w:t>
      </w:r>
      <w:r w:rsidR="00CA3D88" w:rsidRPr="00BE20B0">
        <w:rPr>
          <w:rFonts w:ascii="PermianSerifTypeface" w:eastAsia="Times New Roman" w:hAnsi="PermianSerifTypeface" w:cs="Times New Roman"/>
          <w:lang w:val="en-GB" w:eastAsia="ru-RU"/>
        </w:rPr>
        <w:t>payment</w:t>
      </w:r>
      <w:r w:rsidRPr="00BE20B0">
        <w:rPr>
          <w:rFonts w:ascii="PermianSerifTypeface" w:eastAsia="Times New Roman" w:hAnsi="PermianSerifTypeface" w:cs="Times New Roman"/>
          <w:lang w:val="en-GB" w:eastAsia="ru-RU"/>
        </w:rPr>
        <w:t xml:space="preserve"> service provider in any of the following cases or in a combination of cases:</w:t>
      </w:r>
    </w:p>
    <w:p w14:paraId="7764ECF0" w14:textId="3266111D" w:rsidR="00C24B4D" w:rsidRPr="00BE20B0" w:rsidRDefault="00C24B4D" w:rsidP="00C24B4D">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voting rights held by a third party with which that person or entity has concluded an agreement requiring them to adopt, by concerted exercise of the voting rights they hold, a lasting common policy on the management of the issuer concerned</w:t>
      </w:r>
      <w:r w:rsidR="00CA3D88" w:rsidRPr="00BE20B0">
        <w:rPr>
          <w:rFonts w:ascii="PermianSerifTypeface" w:eastAsia="Times New Roman" w:hAnsi="PermianSerifTypeface" w:cs="Times New Roman"/>
          <w:lang w:val="en-GB" w:eastAsia="ru-RU"/>
        </w:rPr>
        <w:t>,</w:t>
      </w:r>
    </w:p>
    <w:p w14:paraId="75E2B410" w14:textId="16B9571B" w:rsidR="00C24B4D" w:rsidRPr="00BE20B0" w:rsidRDefault="00C24B4D" w:rsidP="00C24B4D">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voting rights held by a third party pursuant to a contract concluded with that person or entity for the temporary transfer against consideration of the respective voting rights</w:t>
      </w:r>
      <w:r w:rsidR="00CA3D88" w:rsidRPr="00BE20B0">
        <w:rPr>
          <w:rFonts w:ascii="PermianSerifTypeface" w:eastAsia="Times New Roman" w:hAnsi="PermianSerifTypeface" w:cs="Times New Roman"/>
          <w:lang w:val="en-GB" w:eastAsia="ru-RU"/>
        </w:rPr>
        <w:t>,</w:t>
      </w:r>
    </w:p>
    <w:p w14:paraId="1522B3D7" w14:textId="036CA701" w:rsidR="00C24B4D" w:rsidRPr="00BE20B0" w:rsidRDefault="00C24B4D" w:rsidP="00C24B4D">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voting rights regarding the shares deposited as security with that person or entity, provided that the person or entity controls the voting rights and declares its intention to exercise them</w:t>
      </w:r>
      <w:r w:rsidR="00CA3D88" w:rsidRPr="00BE20B0">
        <w:rPr>
          <w:rFonts w:ascii="PermianSerifTypeface" w:eastAsia="Times New Roman" w:hAnsi="PermianSerifTypeface" w:cs="Times New Roman"/>
          <w:lang w:val="en-GB" w:eastAsia="ru-RU"/>
        </w:rPr>
        <w:t>,</w:t>
      </w:r>
    </w:p>
    <w:p w14:paraId="6F59F37A" w14:textId="57D5FBB5" w:rsidR="00C24B4D" w:rsidRPr="00BE20B0" w:rsidRDefault="00C24B4D" w:rsidP="00C24B4D">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voting rights regarding the shares over which the person or entity in question has a usufruct</w:t>
      </w:r>
      <w:r w:rsidR="00CA3D88" w:rsidRPr="00BE20B0">
        <w:rPr>
          <w:rFonts w:ascii="PermianSerifTypeface" w:eastAsia="Times New Roman" w:hAnsi="PermianSerifTypeface" w:cs="Times New Roman"/>
          <w:lang w:val="en-GB" w:eastAsia="ru-RU"/>
        </w:rPr>
        <w:t>,</w:t>
      </w:r>
    </w:p>
    <w:p w14:paraId="68DE8E3F" w14:textId="1F828ECA" w:rsidR="00C24B4D" w:rsidRPr="00BE20B0" w:rsidRDefault="00C24B4D" w:rsidP="00C24B4D">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voting rights held or exercisable in accordance with the first four items of paragraph 11 letter d) of this Annex by an undertaking controlled by the respective person or entity</w:t>
      </w:r>
      <w:r w:rsidR="00CA3D88" w:rsidRPr="00BE20B0">
        <w:rPr>
          <w:rFonts w:ascii="PermianSerifTypeface" w:eastAsia="Times New Roman" w:hAnsi="PermianSerifTypeface" w:cs="Times New Roman"/>
          <w:lang w:val="en-GB" w:eastAsia="ru-RU"/>
        </w:rPr>
        <w:t>,</w:t>
      </w:r>
    </w:p>
    <w:p w14:paraId="3D03FBB3" w14:textId="6CA6A2F4" w:rsidR="00C24B4D" w:rsidRPr="00BE20B0" w:rsidRDefault="00C24B4D" w:rsidP="00C24B4D">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voting rights regarding the shares deposited with that person or entity which that person or entity may exercise at its discretion in the absence of specific instructions from the holders of the shares</w:t>
      </w:r>
      <w:r w:rsidR="00CA3D88" w:rsidRPr="00BE20B0">
        <w:rPr>
          <w:rFonts w:ascii="PermianSerifTypeface" w:eastAsia="Times New Roman" w:hAnsi="PermianSerifTypeface" w:cs="Times New Roman"/>
          <w:lang w:val="en-GB" w:eastAsia="ru-RU"/>
        </w:rPr>
        <w:t>,</w:t>
      </w:r>
    </w:p>
    <w:p w14:paraId="5CDBE2AF" w14:textId="08BBC0B4" w:rsidR="00C24B4D" w:rsidRPr="00BE20B0" w:rsidRDefault="00C24B4D" w:rsidP="00C24B4D">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voting rights held by a third party in its own name or on behalf of that person or entity</w:t>
      </w:r>
      <w:r w:rsidR="00CA3D88" w:rsidRPr="00BE20B0">
        <w:rPr>
          <w:rFonts w:ascii="PermianSerifTypeface" w:eastAsia="Times New Roman" w:hAnsi="PermianSerifTypeface" w:cs="Times New Roman"/>
          <w:lang w:val="en-GB" w:eastAsia="ru-RU"/>
        </w:rPr>
        <w:t>,</w:t>
      </w:r>
    </w:p>
    <w:p w14:paraId="7A94398C" w14:textId="77777777" w:rsidR="00C24B4D" w:rsidRPr="00BE20B0" w:rsidRDefault="00C24B4D" w:rsidP="00C24B4D">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voting rights which the respective person or entity may exercise as an intermediary, where that person or entity may exercise voting rights at its own discretion in the absence of specific instructions from shareholders:</w:t>
      </w:r>
    </w:p>
    <w:p w14:paraId="2370B83B" w14:textId="77777777" w:rsidR="00C24B4D" w:rsidRPr="00BE20B0" w:rsidRDefault="00C24B4D" w:rsidP="00C24B4D">
      <w:pPr>
        <w:spacing w:after="0"/>
        <w:ind w:firstLine="567"/>
        <w:jc w:val="both"/>
        <w:rPr>
          <w:rFonts w:ascii="PermianSerifTypeface" w:hAnsi="PermianSerifTypeface"/>
          <w:lang w:val="en-GB"/>
        </w:rPr>
      </w:pPr>
      <w:r w:rsidRPr="00BE20B0">
        <w:rPr>
          <w:rFonts w:ascii="PermianSerifTypeface" w:hAnsi="PermianSerifTypeface"/>
          <w:lang w:val="en-GB"/>
        </w:rPr>
        <w:t xml:space="preserve">............................................................................................................................... </w:t>
      </w:r>
    </w:p>
    <w:p w14:paraId="36587964" w14:textId="77777777" w:rsidR="00C24B4D" w:rsidRPr="00BE20B0" w:rsidRDefault="00C24B4D" w:rsidP="00C24B4D">
      <w:pPr>
        <w:spacing w:after="0"/>
        <w:ind w:firstLine="567"/>
        <w:jc w:val="both"/>
        <w:rPr>
          <w:rFonts w:ascii="PermianSerifTypeface" w:hAnsi="PermianSerifTypeface"/>
          <w:lang w:val="en-GB"/>
        </w:rPr>
      </w:pPr>
      <w:r w:rsidRPr="00BE20B0">
        <w:rPr>
          <w:rFonts w:ascii="PermianSerifTypeface" w:hAnsi="PermianSerifTypeface"/>
          <w:lang w:val="en-GB"/>
        </w:rPr>
        <w:t xml:space="preserve">............................................................................................................................... </w:t>
      </w:r>
    </w:p>
    <w:p w14:paraId="7B35AF84" w14:textId="77777777" w:rsidR="00C24B4D" w:rsidRPr="00BE20B0" w:rsidRDefault="00C24B4D" w:rsidP="00C24B4D">
      <w:pPr>
        <w:spacing w:after="0"/>
        <w:ind w:firstLine="567"/>
        <w:jc w:val="both"/>
        <w:rPr>
          <w:rFonts w:ascii="PermianSerifTypeface" w:hAnsi="PermianSerifTypeface"/>
          <w:lang w:val="en-GB"/>
        </w:rPr>
      </w:pPr>
      <w:r w:rsidRPr="00BE20B0">
        <w:rPr>
          <w:rFonts w:ascii="PermianSerifTypeface" w:hAnsi="PermianSerifTypeface"/>
          <w:lang w:val="en-GB"/>
        </w:rPr>
        <w:lastRenderedPageBreak/>
        <w:t xml:space="preserve">............................................................................................................................... </w:t>
      </w:r>
    </w:p>
    <w:p w14:paraId="559B5203" w14:textId="77777777" w:rsidR="00C24B4D" w:rsidRPr="00BE20B0" w:rsidRDefault="00C24B4D" w:rsidP="00C24B4D">
      <w:pPr>
        <w:spacing w:after="0"/>
        <w:ind w:firstLine="567"/>
        <w:jc w:val="both"/>
        <w:rPr>
          <w:rFonts w:ascii="PermianSerifTypeface" w:hAnsi="PermianSerifTypeface"/>
          <w:lang w:val="en-GB"/>
        </w:rPr>
      </w:pPr>
      <w:r w:rsidRPr="00BE20B0">
        <w:rPr>
          <w:rFonts w:ascii="PermianSerifTypeface" w:hAnsi="PermianSerifTypeface"/>
          <w:lang w:val="en-GB"/>
        </w:rPr>
        <w:t xml:space="preserve">............................................................................................................................... </w:t>
      </w:r>
    </w:p>
    <w:p w14:paraId="42A62F0E" w14:textId="61F7B751" w:rsidR="00C24B4D" w:rsidRPr="00BE20B0" w:rsidRDefault="00C24B4D" w:rsidP="00C24B4D">
      <w:pPr>
        <w:spacing w:after="0"/>
        <w:ind w:firstLine="567"/>
        <w:jc w:val="both"/>
        <w:rPr>
          <w:rFonts w:ascii="PermianSerifTypeface" w:hAnsi="PermianSerifTypeface"/>
          <w:lang w:val="en-GB"/>
        </w:rPr>
      </w:pPr>
      <w:r w:rsidRPr="00BE20B0">
        <w:rPr>
          <w:rFonts w:ascii="PermianSerifTypeface" w:hAnsi="PermianSerifTypeface"/>
          <w:lang w:val="en-GB"/>
        </w:rPr>
        <w:t xml:space="preserve">............................................................................................................................... </w:t>
      </w:r>
    </w:p>
    <w:p w14:paraId="7C68107D" w14:textId="77777777" w:rsidR="00C24B4D" w:rsidRPr="00BE20B0" w:rsidRDefault="00C24B4D" w:rsidP="00C24B4D">
      <w:pPr>
        <w:tabs>
          <w:tab w:val="left" w:pos="0"/>
          <w:tab w:val="left" w:pos="993"/>
        </w:tabs>
        <w:spacing w:after="0"/>
        <w:ind w:firstLine="567"/>
        <w:jc w:val="both"/>
        <w:rPr>
          <w:rFonts w:ascii="PermianSerifTypeface" w:eastAsia="Times New Roman" w:hAnsi="PermianSerifTypeface" w:cs="Times New Roman"/>
          <w:lang w:val="en-GB" w:eastAsia="ru-RU"/>
        </w:rPr>
      </w:pPr>
    </w:p>
    <w:p w14:paraId="197C7F9E" w14:textId="362B933A" w:rsidR="00C24B4D" w:rsidRPr="00BE20B0" w:rsidRDefault="00C24B4D" w:rsidP="00A406E2">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I, the undersigned, declare under penalty of law that all answers are complete and true and that there are no other relevant facts that </w:t>
      </w:r>
      <w:r w:rsidR="0087133D" w:rsidRPr="00BE20B0">
        <w:rPr>
          <w:rFonts w:ascii="PermianSerifTypeface" w:eastAsia="Times New Roman" w:hAnsi="PermianSerifTypeface" w:cs="Times New Roman"/>
          <w:lang w:val="en-GB" w:eastAsia="ru-RU"/>
        </w:rPr>
        <w:t>shall</w:t>
      </w:r>
      <w:r w:rsidRPr="00BE20B0">
        <w:rPr>
          <w:rFonts w:ascii="PermianSerifTypeface" w:eastAsia="Times New Roman" w:hAnsi="PermianSerifTypeface" w:cs="Times New Roman"/>
          <w:lang w:val="en-GB" w:eastAsia="ru-RU"/>
        </w:rPr>
        <w:t xml:space="preserve"> be communicated to the National Bank of Moldova. At the same time, I undertake to inform the National Bank of Moldova of any changes in the information provided.</w:t>
      </w:r>
    </w:p>
    <w:p w14:paraId="58388DB0" w14:textId="77777777" w:rsidR="00C24B4D" w:rsidRPr="00BE20B0" w:rsidRDefault="00C24B4D" w:rsidP="00C24B4D">
      <w:pPr>
        <w:tabs>
          <w:tab w:val="left" w:pos="0"/>
          <w:tab w:val="left" w:pos="993"/>
        </w:tabs>
        <w:spacing w:after="0"/>
        <w:ind w:firstLine="567"/>
        <w:jc w:val="both"/>
        <w:rPr>
          <w:rFonts w:ascii="PermianSerifTypeface" w:eastAsia="Times New Roman" w:hAnsi="PermianSerifTypeface" w:cs="Times New Roman"/>
          <w:lang w:val="en-GB" w:eastAsia="ru-RU"/>
        </w:rPr>
      </w:pPr>
    </w:p>
    <w:p w14:paraId="0CA0891C" w14:textId="77777777" w:rsidR="00C24B4D" w:rsidRPr="00BE20B0" w:rsidRDefault="00C24B4D" w:rsidP="00C24B4D">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Date ___________________</w:t>
      </w:r>
    </w:p>
    <w:p w14:paraId="05B8A76E" w14:textId="77777777" w:rsidR="00C24B4D" w:rsidRPr="00BE20B0" w:rsidRDefault="00C24B4D" w:rsidP="00C24B4D">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Name and surname _______________________</w:t>
      </w:r>
    </w:p>
    <w:p w14:paraId="17FBD98A" w14:textId="77777777" w:rsidR="00C24B4D" w:rsidRPr="00BE20B0" w:rsidRDefault="00C24B4D" w:rsidP="00C24B4D">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Signature __________________________</w:t>
      </w:r>
    </w:p>
    <w:p w14:paraId="33D54DEA" w14:textId="77777777" w:rsidR="00C24B4D" w:rsidRPr="00BE20B0" w:rsidRDefault="00C24B4D" w:rsidP="00C24B4D">
      <w:pPr>
        <w:tabs>
          <w:tab w:val="left" w:pos="0"/>
          <w:tab w:val="left" w:pos="993"/>
        </w:tabs>
        <w:spacing w:after="0"/>
        <w:ind w:firstLine="567"/>
        <w:jc w:val="both"/>
        <w:rPr>
          <w:rFonts w:ascii="PermianSerifTypeface" w:eastAsia="Times New Roman" w:hAnsi="PermianSerifTypeface" w:cs="Times New Roman"/>
          <w:lang w:val="en-GB" w:eastAsia="ru-RU"/>
        </w:rPr>
      </w:pPr>
    </w:p>
    <w:p w14:paraId="06CA6AC3" w14:textId="43796C39" w:rsidR="00C24B4D" w:rsidRPr="00BE20B0" w:rsidRDefault="00C24B4D" w:rsidP="00C24B4D">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 xml:space="preserve">The questionnaire shall be completed by the person holding, directly or indirectly, a qualifying holding in the applicant's capital. All questions must be answered in detail and with all the necessary information to enable an assessment to be made of the quality of the person </w:t>
      </w:r>
      <w:r w:rsidR="00B700BC" w:rsidRPr="00BE20B0">
        <w:rPr>
          <w:rFonts w:ascii="PermianSerifTypeface" w:eastAsia="Times New Roman" w:hAnsi="PermianSerifTypeface" w:cs="Times New Roman"/>
          <w:lang w:val="en-GB" w:eastAsia="ru-RU"/>
        </w:rPr>
        <w:t>own</w:t>
      </w:r>
      <w:r w:rsidRPr="00BE20B0">
        <w:rPr>
          <w:rFonts w:ascii="PermianSerifTypeface" w:eastAsia="Times New Roman" w:hAnsi="PermianSerifTypeface" w:cs="Times New Roman"/>
          <w:lang w:val="en-GB" w:eastAsia="ru-RU"/>
        </w:rPr>
        <w:t>ing a qualifying holding.</w:t>
      </w:r>
    </w:p>
    <w:p w14:paraId="156CBFEA" w14:textId="1CA526B3" w:rsidR="00C24B4D" w:rsidRPr="00CE1E5A" w:rsidRDefault="00C24B4D" w:rsidP="00C24B4D">
      <w:pPr>
        <w:tabs>
          <w:tab w:val="left" w:pos="0"/>
          <w:tab w:val="left" w:pos="993"/>
        </w:tabs>
        <w:spacing w:after="0"/>
        <w:ind w:firstLine="567"/>
        <w:jc w:val="both"/>
        <w:rPr>
          <w:rFonts w:ascii="PermianSerifTypeface" w:eastAsia="Times New Roman" w:hAnsi="PermianSerifTypeface" w:cs="Times New Roman"/>
          <w:lang w:val="en-GB" w:eastAsia="ru-RU"/>
        </w:rPr>
      </w:pPr>
      <w:r w:rsidRPr="00BE20B0">
        <w:rPr>
          <w:rFonts w:ascii="PermianSerifTypeface" w:eastAsia="Times New Roman" w:hAnsi="PermianSerifTypeface" w:cs="Times New Roman"/>
          <w:lang w:val="en-GB" w:eastAsia="ru-RU"/>
        </w:rPr>
        <w:t>Questionnaires signed by proxy shall not be accepted.</w:t>
      </w:r>
    </w:p>
    <w:p w14:paraId="67C4F5B6" w14:textId="77777777" w:rsidR="00A406E2" w:rsidRPr="00CE1E5A" w:rsidRDefault="00A406E2" w:rsidP="00C24B4D">
      <w:pPr>
        <w:tabs>
          <w:tab w:val="left" w:pos="0"/>
          <w:tab w:val="left" w:pos="993"/>
        </w:tabs>
        <w:spacing w:after="0"/>
        <w:ind w:firstLine="567"/>
        <w:jc w:val="both"/>
        <w:rPr>
          <w:rFonts w:ascii="PermianSerifTypeface" w:eastAsia="Times New Roman" w:hAnsi="PermianSerifTypeface" w:cs="Times New Roman"/>
          <w:lang w:val="en-GB" w:eastAsia="ru-RU"/>
        </w:rPr>
      </w:pPr>
    </w:p>
    <w:p w14:paraId="1C935548" w14:textId="77777777" w:rsidR="00A406E2" w:rsidRPr="00CE1E5A" w:rsidRDefault="00A406E2" w:rsidP="00C24B4D">
      <w:pPr>
        <w:tabs>
          <w:tab w:val="left" w:pos="0"/>
          <w:tab w:val="left" w:pos="993"/>
        </w:tabs>
        <w:spacing w:after="0"/>
        <w:ind w:firstLine="567"/>
        <w:jc w:val="both"/>
        <w:rPr>
          <w:rFonts w:ascii="PermianSerifTypeface" w:eastAsia="Times New Roman" w:hAnsi="PermianSerifTypeface" w:cs="Times New Roman"/>
          <w:lang w:val="en-GB" w:eastAsia="ru-RU"/>
        </w:rPr>
      </w:pPr>
    </w:p>
    <w:sectPr w:rsidR="00A406E2" w:rsidRPr="00CE1E5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ACF0E" w14:textId="77777777" w:rsidR="00F24260" w:rsidRDefault="00F24260" w:rsidP="00271E34">
      <w:pPr>
        <w:spacing w:after="0" w:line="240" w:lineRule="auto"/>
      </w:pPr>
      <w:r>
        <w:separator/>
      </w:r>
    </w:p>
  </w:endnote>
  <w:endnote w:type="continuationSeparator" w:id="0">
    <w:p w14:paraId="29A701DB" w14:textId="77777777" w:rsidR="00F24260" w:rsidRDefault="00F24260" w:rsidP="00271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rmianSerifTypeface">
    <w:altName w:val="Permian Serif Typeface"/>
    <w:panose1 w:val="02000000000000000000"/>
    <w:charset w:val="CC"/>
    <w:family w:val="auto"/>
    <w:pitch w:val="variable"/>
    <w:sig w:usb0="A000022F" w:usb1="4000A46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C56D" w14:textId="77777777" w:rsidR="00271E34" w:rsidRDefault="00271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64E4" w14:textId="0BAD79AA" w:rsidR="00271E34" w:rsidRDefault="00271E34" w:rsidP="00271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4733" w14:textId="77777777" w:rsidR="00271E34" w:rsidRDefault="00271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D4E48" w14:textId="77777777" w:rsidR="00F24260" w:rsidRDefault="00F24260" w:rsidP="00271E34">
      <w:pPr>
        <w:spacing w:after="0" w:line="240" w:lineRule="auto"/>
      </w:pPr>
      <w:r>
        <w:separator/>
      </w:r>
    </w:p>
  </w:footnote>
  <w:footnote w:type="continuationSeparator" w:id="0">
    <w:p w14:paraId="45C155E1" w14:textId="77777777" w:rsidR="00F24260" w:rsidRDefault="00F24260" w:rsidP="00271E34">
      <w:pPr>
        <w:spacing w:after="0" w:line="240" w:lineRule="auto"/>
      </w:pPr>
      <w:r>
        <w:continuationSeparator/>
      </w:r>
    </w:p>
  </w:footnote>
  <w:footnote w:id="1">
    <w:p w14:paraId="661D35D1" w14:textId="329AE1E8" w:rsidR="00812E6B" w:rsidRPr="00812E6B" w:rsidRDefault="00812E6B">
      <w:pPr>
        <w:pStyle w:val="FootnoteText"/>
        <w:rPr>
          <w:lang w:val="en-GB"/>
        </w:rPr>
      </w:pPr>
      <w:r w:rsidRPr="00812E6B">
        <w:rPr>
          <w:rStyle w:val="FootnoteReference"/>
          <w:lang w:val="en-GB"/>
        </w:rPr>
        <w:footnoteRef/>
      </w:r>
      <w:r w:rsidRPr="00812E6B">
        <w:rPr>
          <w:lang w:val="en-GB"/>
        </w:rPr>
        <w:t xml:space="preserve"> The appropriate box shall be che</w:t>
      </w:r>
      <w:r>
        <w:rPr>
          <w:lang w:val="en-GB"/>
        </w:rPr>
        <w:t>c</w:t>
      </w:r>
      <w:r w:rsidRPr="00812E6B">
        <w:rPr>
          <w:lang w:val="en-GB"/>
        </w:rPr>
        <w:t>ked</w:t>
      </w:r>
    </w:p>
  </w:footnote>
  <w:footnote w:id="2">
    <w:p w14:paraId="17479953" w14:textId="7FC37075" w:rsidR="00812E6B" w:rsidRPr="00812E6B" w:rsidRDefault="00812E6B">
      <w:pPr>
        <w:pStyle w:val="FootnoteText"/>
        <w:rPr>
          <w:lang w:val="en-GB"/>
        </w:rPr>
      </w:pPr>
      <w:r w:rsidRPr="00812E6B">
        <w:rPr>
          <w:rStyle w:val="FootnoteReference"/>
          <w:lang w:val="en-GB"/>
        </w:rPr>
        <w:footnoteRef/>
      </w:r>
      <w:r w:rsidRPr="00812E6B">
        <w:rPr>
          <w:lang w:val="en-GB"/>
        </w:rPr>
        <w:t xml:space="preserve"> The concept of "concerted activity" under the regulations of the National Bank of Moldova</w:t>
      </w:r>
    </w:p>
  </w:footnote>
  <w:footnote w:id="3">
    <w:p w14:paraId="0C19BECC" w14:textId="77777777" w:rsidR="00C833D0" w:rsidRPr="00812E6B" w:rsidRDefault="00C833D0" w:rsidP="00C833D0">
      <w:pPr>
        <w:pStyle w:val="FootnoteText"/>
        <w:rPr>
          <w:lang w:val="en-GB"/>
        </w:rPr>
      </w:pPr>
      <w:r w:rsidRPr="00812E6B">
        <w:rPr>
          <w:rStyle w:val="FootnoteReference"/>
          <w:lang w:val="en-GB"/>
        </w:rPr>
        <w:footnoteRef/>
      </w:r>
      <w:r w:rsidRPr="00812E6B">
        <w:rPr>
          <w:lang w:val="en-GB"/>
        </w:rPr>
        <w:t xml:space="preserve"> The appropriate box shall be che</w:t>
      </w:r>
      <w:r>
        <w:rPr>
          <w:lang w:val="en-GB"/>
        </w:rPr>
        <w:t>c</w:t>
      </w:r>
      <w:r w:rsidRPr="00812E6B">
        <w:rPr>
          <w:lang w:val="en-GB"/>
        </w:rPr>
        <w:t>ked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DA2A" w14:textId="77777777" w:rsidR="00271E34" w:rsidRDefault="00271E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2271" w14:textId="010705F3" w:rsidR="00271E34" w:rsidRDefault="00271E34" w:rsidP="00271E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9BA1" w14:textId="77777777" w:rsidR="00271E34" w:rsidRDefault="00271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135C"/>
    <w:multiLevelType w:val="hybridMultilevel"/>
    <w:tmpl w:val="84EE419E"/>
    <w:lvl w:ilvl="0" w:tplc="7E08720A">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 w15:restartNumberingAfterBreak="0">
    <w:nsid w:val="04705969"/>
    <w:multiLevelType w:val="hybridMultilevel"/>
    <w:tmpl w:val="F4E235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7D5C0B"/>
    <w:multiLevelType w:val="hybridMultilevel"/>
    <w:tmpl w:val="938623A8"/>
    <w:lvl w:ilvl="0" w:tplc="08180011">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3" w15:restartNumberingAfterBreak="0">
    <w:nsid w:val="049D2AE9"/>
    <w:multiLevelType w:val="hybridMultilevel"/>
    <w:tmpl w:val="4DD65FD2"/>
    <w:lvl w:ilvl="0" w:tplc="79C87C98">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4" w15:restartNumberingAfterBreak="0">
    <w:nsid w:val="06D30BE4"/>
    <w:multiLevelType w:val="hybridMultilevel"/>
    <w:tmpl w:val="F4E235FC"/>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8A250C5"/>
    <w:multiLevelType w:val="hybridMultilevel"/>
    <w:tmpl w:val="0D246D74"/>
    <w:lvl w:ilvl="0" w:tplc="C6D0CD72">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6" w15:restartNumberingAfterBreak="0">
    <w:nsid w:val="0ACC5F29"/>
    <w:multiLevelType w:val="hybridMultilevel"/>
    <w:tmpl w:val="A1BE93A4"/>
    <w:lvl w:ilvl="0" w:tplc="71C2BFB2">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0EA44E56"/>
    <w:multiLevelType w:val="hybridMultilevel"/>
    <w:tmpl w:val="F850C01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84B1EC0"/>
    <w:multiLevelType w:val="hybridMultilevel"/>
    <w:tmpl w:val="0E58A6C4"/>
    <w:lvl w:ilvl="0" w:tplc="AFB074FA">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8662B9B"/>
    <w:multiLevelType w:val="hybridMultilevel"/>
    <w:tmpl w:val="ADC4C9B2"/>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1F680B9F"/>
    <w:multiLevelType w:val="hybridMultilevel"/>
    <w:tmpl w:val="62D267C4"/>
    <w:lvl w:ilvl="0" w:tplc="FC28267A">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1" w15:restartNumberingAfterBreak="0">
    <w:nsid w:val="201213CC"/>
    <w:multiLevelType w:val="hybridMultilevel"/>
    <w:tmpl w:val="4FD4057C"/>
    <w:lvl w:ilvl="0" w:tplc="08180017">
      <w:start w:val="1"/>
      <w:numFmt w:val="lowerLetter"/>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2" w15:restartNumberingAfterBreak="0">
    <w:nsid w:val="25475AEA"/>
    <w:multiLevelType w:val="hybridMultilevel"/>
    <w:tmpl w:val="27D0A5C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257F2956"/>
    <w:multiLevelType w:val="hybridMultilevel"/>
    <w:tmpl w:val="BA62E7C4"/>
    <w:lvl w:ilvl="0" w:tplc="5A84D4A0">
      <w:start w:val="1"/>
      <w:numFmt w:val="decimal"/>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4" w15:restartNumberingAfterBreak="0">
    <w:nsid w:val="2E4412F2"/>
    <w:multiLevelType w:val="hybridMultilevel"/>
    <w:tmpl w:val="3B9AE20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31427586"/>
    <w:multiLevelType w:val="hybridMultilevel"/>
    <w:tmpl w:val="E8F82B60"/>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330205A6"/>
    <w:multiLevelType w:val="hybridMultilevel"/>
    <w:tmpl w:val="A232C4D4"/>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338F1FCE"/>
    <w:multiLevelType w:val="hybridMultilevel"/>
    <w:tmpl w:val="23087722"/>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362B5DC9"/>
    <w:multiLevelType w:val="hybridMultilevel"/>
    <w:tmpl w:val="4566BEF0"/>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37700042"/>
    <w:multiLevelType w:val="hybridMultilevel"/>
    <w:tmpl w:val="1B12CF66"/>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3BB24A23"/>
    <w:multiLevelType w:val="hybridMultilevel"/>
    <w:tmpl w:val="BCE64E02"/>
    <w:lvl w:ilvl="0" w:tplc="4C98C596">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1" w15:restartNumberingAfterBreak="0">
    <w:nsid w:val="3D5B0F74"/>
    <w:multiLevelType w:val="hybridMultilevel"/>
    <w:tmpl w:val="0B52BD9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426E417D"/>
    <w:multiLevelType w:val="hybridMultilevel"/>
    <w:tmpl w:val="DE0AB856"/>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442A43EB"/>
    <w:multiLevelType w:val="hybridMultilevel"/>
    <w:tmpl w:val="C4D2420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4E0028E3"/>
    <w:multiLevelType w:val="hybridMultilevel"/>
    <w:tmpl w:val="612079F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4EA4263C"/>
    <w:multiLevelType w:val="hybridMultilevel"/>
    <w:tmpl w:val="2A9860A8"/>
    <w:lvl w:ilvl="0" w:tplc="80E8AC5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AE624E"/>
    <w:multiLevelType w:val="hybridMultilevel"/>
    <w:tmpl w:val="73DE843C"/>
    <w:lvl w:ilvl="0" w:tplc="72361CA6">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56182EE2"/>
    <w:multiLevelType w:val="hybridMultilevel"/>
    <w:tmpl w:val="D8F0F060"/>
    <w:lvl w:ilvl="0" w:tplc="DF4E4DB0">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8" w15:restartNumberingAfterBreak="0">
    <w:nsid w:val="59BC3891"/>
    <w:multiLevelType w:val="hybridMultilevel"/>
    <w:tmpl w:val="29C00764"/>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5B1E6530"/>
    <w:multiLevelType w:val="hybridMultilevel"/>
    <w:tmpl w:val="415489FA"/>
    <w:lvl w:ilvl="0" w:tplc="C948728E">
      <w:start w:val="1"/>
      <w:numFmt w:val="lowerLetter"/>
      <w:lvlText w:val="%1)"/>
      <w:lvlJc w:val="left"/>
      <w:pPr>
        <w:ind w:left="927" w:hanging="360"/>
      </w:pPr>
      <w:rPr>
        <w:rFonts w:hint="default"/>
        <w:b w:val="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0" w15:restartNumberingAfterBreak="0">
    <w:nsid w:val="5C100A65"/>
    <w:multiLevelType w:val="hybridMultilevel"/>
    <w:tmpl w:val="071E780E"/>
    <w:lvl w:ilvl="0" w:tplc="160C12E4">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1" w15:restartNumberingAfterBreak="0">
    <w:nsid w:val="5C6020F4"/>
    <w:multiLevelType w:val="hybridMultilevel"/>
    <w:tmpl w:val="D6041132"/>
    <w:lvl w:ilvl="0" w:tplc="4BDEF328">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2" w15:restartNumberingAfterBreak="0">
    <w:nsid w:val="5E873022"/>
    <w:multiLevelType w:val="hybridMultilevel"/>
    <w:tmpl w:val="936622C4"/>
    <w:lvl w:ilvl="0" w:tplc="9BB8793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FA170F7"/>
    <w:multiLevelType w:val="hybridMultilevel"/>
    <w:tmpl w:val="39C241F8"/>
    <w:lvl w:ilvl="0" w:tplc="4356B5E2">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4" w15:restartNumberingAfterBreak="0">
    <w:nsid w:val="611A5BF3"/>
    <w:multiLevelType w:val="hybridMultilevel"/>
    <w:tmpl w:val="CDE66A70"/>
    <w:lvl w:ilvl="0" w:tplc="83D4BC42">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6244259A"/>
    <w:multiLevelType w:val="hybridMultilevel"/>
    <w:tmpl w:val="F4D67DD6"/>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 w15:restartNumberingAfterBreak="0">
    <w:nsid w:val="6A965978"/>
    <w:multiLevelType w:val="hybridMultilevel"/>
    <w:tmpl w:val="F240328E"/>
    <w:lvl w:ilvl="0" w:tplc="6FF21AC2">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7" w15:restartNumberingAfterBreak="0">
    <w:nsid w:val="6F305D27"/>
    <w:multiLevelType w:val="multilevel"/>
    <w:tmpl w:val="16284250"/>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8" w15:restartNumberingAfterBreak="0">
    <w:nsid w:val="6FCE119F"/>
    <w:multiLevelType w:val="hybridMultilevel"/>
    <w:tmpl w:val="37D41BBC"/>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74EC4B0D"/>
    <w:multiLevelType w:val="hybridMultilevel"/>
    <w:tmpl w:val="0EEE0082"/>
    <w:lvl w:ilvl="0" w:tplc="84088F26">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40" w15:restartNumberingAfterBreak="0">
    <w:nsid w:val="77850E71"/>
    <w:multiLevelType w:val="hybridMultilevel"/>
    <w:tmpl w:val="00005D60"/>
    <w:lvl w:ilvl="0" w:tplc="B59CB4EA">
      <w:start w:val="1"/>
      <w:numFmt w:val="lowerLetter"/>
      <w:lvlText w:val="%1)"/>
      <w:lvlJc w:val="left"/>
      <w:pPr>
        <w:ind w:left="927" w:hanging="360"/>
      </w:pPr>
      <w:rPr>
        <w:rFonts w:hint="default"/>
        <w:i w:val="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41" w15:restartNumberingAfterBreak="0">
    <w:nsid w:val="7DCF5333"/>
    <w:multiLevelType w:val="hybridMultilevel"/>
    <w:tmpl w:val="27D44CF0"/>
    <w:lvl w:ilvl="0" w:tplc="E0DE59B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627468313">
    <w:abstractNumId w:val="14"/>
  </w:num>
  <w:num w:numId="2" w16cid:durableId="326179844">
    <w:abstractNumId w:val="25"/>
  </w:num>
  <w:num w:numId="3" w16cid:durableId="1536851117">
    <w:abstractNumId w:val="21"/>
  </w:num>
  <w:num w:numId="4" w16cid:durableId="752354919">
    <w:abstractNumId w:val="23"/>
  </w:num>
  <w:num w:numId="5" w16cid:durableId="1874809779">
    <w:abstractNumId w:val="0"/>
  </w:num>
  <w:num w:numId="6" w16cid:durableId="1267233495">
    <w:abstractNumId w:val="29"/>
  </w:num>
  <w:num w:numId="7" w16cid:durableId="158930753">
    <w:abstractNumId w:val="39"/>
  </w:num>
  <w:num w:numId="8" w16cid:durableId="1612086948">
    <w:abstractNumId w:val="26"/>
  </w:num>
  <w:num w:numId="9" w16cid:durableId="502624148">
    <w:abstractNumId w:val="16"/>
  </w:num>
  <w:num w:numId="10" w16cid:durableId="128402967">
    <w:abstractNumId w:val="28"/>
  </w:num>
  <w:num w:numId="11" w16cid:durableId="1294599385">
    <w:abstractNumId w:val="6"/>
  </w:num>
  <w:num w:numId="12" w16cid:durableId="1219197905">
    <w:abstractNumId w:val="8"/>
  </w:num>
  <w:num w:numId="13" w16cid:durableId="1970821567">
    <w:abstractNumId w:val="34"/>
  </w:num>
  <w:num w:numId="14" w16cid:durableId="1744720104">
    <w:abstractNumId w:val="30"/>
  </w:num>
  <w:num w:numId="15" w16cid:durableId="167789783">
    <w:abstractNumId w:val="20"/>
  </w:num>
  <w:num w:numId="16" w16cid:durableId="1939369407">
    <w:abstractNumId w:val="2"/>
  </w:num>
  <w:num w:numId="17" w16cid:durableId="1681203252">
    <w:abstractNumId w:val="17"/>
  </w:num>
  <w:num w:numId="18" w16cid:durableId="966469398">
    <w:abstractNumId w:val="31"/>
  </w:num>
  <w:num w:numId="19" w16cid:durableId="1798448459">
    <w:abstractNumId w:val="40"/>
  </w:num>
  <w:num w:numId="20" w16cid:durableId="938177182">
    <w:abstractNumId w:val="27"/>
  </w:num>
  <w:num w:numId="21" w16cid:durableId="609624150">
    <w:abstractNumId w:val="3"/>
  </w:num>
  <w:num w:numId="22" w16cid:durableId="1514345702">
    <w:abstractNumId w:val="5"/>
  </w:num>
  <w:num w:numId="23" w16cid:durableId="1546133879">
    <w:abstractNumId w:val="10"/>
  </w:num>
  <w:num w:numId="24" w16cid:durableId="1233271704">
    <w:abstractNumId w:val="7"/>
  </w:num>
  <w:num w:numId="25" w16cid:durableId="1007562292">
    <w:abstractNumId w:val="24"/>
  </w:num>
  <w:num w:numId="26" w16cid:durableId="1921673465">
    <w:abstractNumId w:val="9"/>
  </w:num>
  <w:num w:numId="27" w16cid:durableId="299309131">
    <w:abstractNumId w:val="18"/>
  </w:num>
  <w:num w:numId="28" w16cid:durableId="669985127">
    <w:abstractNumId w:val="12"/>
  </w:num>
  <w:num w:numId="29" w16cid:durableId="977226820">
    <w:abstractNumId w:val="37"/>
  </w:num>
  <w:num w:numId="30" w16cid:durableId="78332172">
    <w:abstractNumId w:val="36"/>
  </w:num>
  <w:num w:numId="31" w16cid:durableId="1401443631">
    <w:abstractNumId w:val="13"/>
  </w:num>
  <w:num w:numId="32" w16cid:durableId="1555773374">
    <w:abstractNumId w:val="33"/>
  </w:num>
  <w:num w:numId="33" w16cid:durableId="246351851">
    <w:abstractNumId w:val="22"/>
  </w:num>
  <w:num w:numId="34" w16cid:durableId="1586957973">
    <w:abstractNumId w:val="19"/>
  </w:num>
  <w:num w:numId="35" w16cid:durableId="405759751">
    <w:abstractNumId w:val="15"/>
  </w:num>
  <w:num w:numId="36" w16cid:durableId="1342314607">
    <w:abstractNumId w:val="11"/>
  </w:num>
  <w:num w:numId="37" w16cid:durableId="2019193756">
    <w:abstractNumId w:val="4"/>
  </w:num>
  <w:num w:numId="38" w16cid:durableId="1541937061">
    <w:abstractNumId w:val="32"/>
  </w:num>
  <w:num w:numId="39" w16cid:durableId="675882659">
    <w:abstractNumId w:val="35"/>
  </w:num>
  <w:num w:numId="40" w16cid:durableId="1519738016">
    <w:abstractNumId w:val="1"/>
  </w:num>
  <w:num w:numId="41" w16cid:durableId="1110130324">
    <w:abstractNumId w:val="41"/>
  </w:num>
  <w:num w:numId="42" w16cid:durableId="306978371">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6B"/>
    <w:rsid w:val="00004F94"/>
    <w:rsid w:val="000076CF"/>
    <w:rsid w:val="000129F6"/>
    <w:rsid w:val="00017016"/>
    <w:rsid w:val="00017AC5"/>
    <w:rsid w:val="0002230E"/>
    <w:rsid w:val="000517DD"/>
    <w:rsid w:val="00062CA8"/>
    <w:rsid w:val="0006521F"/>
    <w:rsid w:val="00084112"/>
    <w:rsid w:val="000B174E"/>
    <w:rsid w:val="000D4DC0"/>
    <w:rsid w:val="000D5895"/>
    <w:rsid w:val="001050E9"/>
    <w:rsid w:val="00116D82"/>
    <w:rsid w:val="00123210"/>
    <w:rsid w:val="00124DC8"/>
    <w:rsid w:val="00133FEB"/>
    <w:rsid w:val="00135C3D"/>
    <w:rsid w:val="00143C3A"/>
    <w:rsid w:val="0014549B"/>
    <w:rsid w:val="00147E57"/>
    <w:rsid w:val="0015395A"/>
    <w:rsid w:val="00154A21"/>
    <w:rsid w:val="001613BD"/>
    <w:rsid w:val="00165B96"/>
    <w:rsid w:val="0017064A"/>
    <w:rsid w:val="00172A3F"/>
    <w:rsid w:val="001767B4"/>
    <w:rsid w:val="00190BE6"/>
    <w:rsid w:val="0019168E"/>
    <w:rsid w:val="0019631C"/>
    <w:rsid w:val="001A78B1"/>
    <w:rsid w:val="001B1147"/>
    <w:rsid w:val="001D1112"/>
    <w:rsid w:val="001D498B"/>
    <w:rsid w:val="001D4EB1"/>
    <w:rsid w:val="001D7317"/>
    <w:rsid w:val="001E1A68"/>
    <w:rsid w:val="001E3A14"/>
    <w:rsid w:val="001E3CF4"/>
    <w:rsid w:val="001E569A"/>
    <w:rsid w:val="001E6337"/>
    <w:rsid w:val="001E6A04"/>
    <w:rsid w:val="001F6B35"/>
    <w:rsid w:val="001F7794"/>
    <w:rsid w:val="00203907"/>
    <w:rsid w:val="00221162"/>
    <w:rsid w:val="002246DB"/>
    <w:rsid w:val="00224E1D"/>
    <w:rsid w:val="00225842"/>
    <w:rsid w:val="00233EF6"/>
    <w:rsid w:val="00246AB9"/>
    <w:rsid w:val="00256E79"/>
    <w:rsid w:val="00271E34"/>
    <w:rsid w:val="00293C28"/>
    <w:rsid w:val="002A508B"/>
    <w:rsid w:val="002B05D7"/>
    <w:rsid w:val="002C3C06"/>
    <w:rsid w:val="002C4256"/>
    <w:rsid w:val="002E436C"/>
    <w:rsid w:val="002F41F4"/>
    <w:rsid w:val="002F7381"/>
    <w:rsid w:val="00302225"/>
    <w:rsid w:val="0030534C"/>
    <w:rsid w:val="00310446"/>
    <w:rsid w:val="00337272"/>
    <w:rsid w:val="00346431"/>
    <w:rsid w:val="00352F5F"/>
    <w:rsid w:val="0035779A"/>
    <w:rsid w:val="00372354"/>
    <w:rsid w:val="00374AA8"/>
    <w:rsid w:val="00382470"/>
    <w:rsid w:val="0038275C"/>
    <w:rsid w:val="00387B95"/>
    <w:rsid w:val="00391E1C"/>
    <w:rsid w:val="003952AA"/>
    <w:rsid w:val="003B7796"/>
    <w:rsid w:val="003C0854"/>
    <w:rsid w:val="003D697A"/>
    <w:rsid w:val="003D6B3F"/>
    <w:rsid w:val="003D7F4A"/>
    <w:rsid w:val="003E7117"/>
    <w:rsid w:val="003E74AB"/>
    <w:rsid w:val="003E76D3"/>
    <w:rsid w:val="003F59DE"/>
    <w:rsid w:val="0040488F"/>
    <w:rsid w:val="004143EE"/>
    <w:rsid w:val="004202FA"/>
    <w:rsid w:val="004263D0"/>
    <w:rsid w:val="004337D8"/>
    <w:rsid w:val="004339C1"/>
    <w:rsid w:val="004348BF"/>
    <w:rsid w:val="00444369"/>
    <w:rsid w:val="00456D14"/>
    <w:rsid w:val="0047283F"/>
    <w:rsid w:val="004959F4"/>
    <w:rsid w:val="00496614"/>
    <w:rsid w:val="004A7395"/>
    <w:rsid w:val="004C0FD4"/>
    <w:rsid w:val="004C155F"/>
    <w:rsid w:val="004D022E"/>
    <w:rsid w:val="004E40E6"/>
    <w:rsid w:val="004E4A7C"/>
    <w:rsid w:val="004F3A0B"/>
    <w:rsid w:val="004F448D"/>
    <w:rsid w:val="004F4775"/>
    <w:rsid w:val="00507D38"/>
    <w:rsid w:val="00510E22"/>
    <w:rsid w:val="00514EBB"/>
    <w:rsid w:val="00516D1E"/>
    <w:rsid w:val="005229D7"/>
    <w:rsid w:val="00525A1B"/>
    <w:rsid w:val="00527FDB"/>
    <w:rsid w:val="00541366"/>
    <w:rsid w:val="00544D0D"/>
    <w:rsid w:val="00561455"/>
    <w:rsid w:val="00576057"/>
    <w:rsid w:val="00580AA5"/>
    <w:rsid w:val="0058258D"/>
    <w:rsid w:val="00597A14"/>
    <w:rsid w:val="00597A21"/>
    <w:rsid w:val="005A6334"/>
    <w:rsid w:val="005A7154"/>
    <w:rsid w:val="005B0602"/>
    <w:rsid w:val="005B1907"/>
    <w:rsid w:val="005C78F7"/>
    <w:rsid w:val="005D1BB0"/>
    <w:rsid w:val="005D7960"/>
    <w:rsid w:val="005E3116"/>
    <w:rsid w:val="005F48B7"/>
    <w:rsid w:val="006030CE"/>
    <w:rsid w:val="006360E1"/>
    <w:rsid w:val="006826CD"/>
    <w:rsid w:val="0069311D"/>
    <w:rsid w:val="00697430"/>
    <w:rsid w:val="006A2685"/>
    <w:rsid w:val="006A7995"/>
    <w:rsid w:val="006C1184"/>
    <w:rsid w:val="006F2F9E"/>
    <w:rsid w:val="00701175"/>
    <w:rsid w:val="0070661D"/>
    <w:rsid w:val="007103AA"/>
    <w:rsid w:val="007118AC"/>
    <w:rsid w:val="00714419"/>
    <w:rsid w:val="00723E84"/>
    <w:rsid w:val="00724847"/>
    <w:rsid w:val="007318B2"/>
    <w:rsid w:val="007324CE"/>
    <w:rsid w:val="007330B5"/>
    <w:rsid w:val="007349A0"/>
    <w:rsid w:val="007349BF"/>
    <w:rsid w:val="007433B2"/>
    <w:rsid w:val="00751723"/>
    <w:rsid w:val="00752736"/>
    <w:rsid w:val="00771B40"/>
    <w:rsid w:val="0077511F"/>
    <w:rsid w:val="00780DF9"/>
    <w:rsid w:val="00782255"/>
    <w:rsid w:val="00797D2E"/>
    <w:rsid w:val="007A3893"/>
    <w:rsid w:val="007A7E20"/>
    <w:rsid w:val="007B188A"/>
    <w:rsid w:val="007B41B8"/>
    <w:rsid w:val="007E2E72"/>
    <w:rsid w:val="007E4FA3"/>
    <w:rsid w:val="007E50EE"/>
    <w:rsid w:val="00807B34"/>
    <w:rsid w:val="00812E6B"/>
    <w:rsid w:val="00820A55"/>
    <w:rsid w:val="00821E08"/>
    <w:rsid w:val="008278E7"/>
    <w:rsid w:val="0087133D"/>
    <w:rsid w:val="00880404"/>
    <w:rsid w:val="008816A0"/>
    <w:rsid w:val="0088303A"/>
    <w:rsid w:val="0088405B"/>
    <w:rsid w:val="0088539E"/>
    <w:rsid w:val="00891C1D"/>
    <w:rsid w:val="008A27DD"/>
    <w:rsid w:val="008A2A9C"/>
    <w:rsid w:val="008C4CF3"/>
    <w:rsid w:val="008C681C"/>
    <w:rsid w:val="008D5F21"/>
    <w:rsid w:val="008E57E3"/>
    <w:rsid w:val="008E7777"/>
    <w:rsid w:val="0091053A"/>
    <w:rsid w:val="0091422B"/>
    <w:rsid w:val="009148FD"/>
    <w:rsid w:val="00921172"/>
    <w:rsid w:val="009219EA"/>
    <w:rsid w:val="00922248"/>
    <w:rsid w:val="009233DE"/>
    <w:rsid w:val="009241F1"/>
    <w:rsid w:val="0095043B"/>
    <w:rsid w:val="0095531F"/>
    <w:rsid w:val="0097180B"/>
    <w:rsid w:val="0097334A"/>
    <w:rsid w:val="00985C31"/>
    <w:rsid w:val="0098766E"/>
    <w:rsid w:val="009925F9"/>
    <w:rsid w:val="009A3C30"/>
    <w:rsid w:val="009A616A"/>
    <w:rsid w:val="009C1AC6"/>
    <w:rsid w:val="009E21E3"/>
    <w:rsid w:val="009F10E2"/>
    <w:rsid w:val="009F4B01"/>
    <w:rsid w:val="009F5B5C"/>
    <w:rsid w:val="009F7573"/>
    <w:rsid w:val="00A056E5"/>
    <w:rsid w:val="00A06366"/>
    <w:rsid w:val="00A07EC1"/>
    <w:rsid w:val="00A10B44"/>
    <w:rsid w:val="00A12D2A"/>
    <w:rsid w:val="00A14992"/>
    <w:rsid w:val="00A150FF"/>
    <w:rsid w:val="00A15A0C"/>
    <w:rsid w:val="00A3313B"/>
    <w:rsid w:val="00A3326F"/>
    <w:rsid w:val="00A406E2"/>
    <w:rsid w:val="00A46593"/>
    <w:rsid w:val="00A5538A"/>
    <w:rsid w:val="00A60C20"/>
    <w:rsid w:val="00A60FDD"/>
    <w:rsid w:val="00A7071C"/>
    <w:rsid w:val="00A709C3"/>
    <w:rsid w:val="00A809D3"/>
    <w:rsid w:val="00A8166C"/>
    <w:rsid w:val="00A84B5D"/>
    <w:rsid w:val="00A923D3"/>
    <w:rsid w:val="00AA675C"/>
    <w:rsid w:val="00AB0241"/>
    <w:rsid w:val="00AB0918"/>
    <w:rsid w:val="00AB1314"/>
    <w:rsid w:val="00AB16B8"/>
    <w:rsid w:val="00AB2E76"/>
    <w:rsid w:val="00AC3061"/>
    <w:rsid w:val="00AC5128"/>
    <w:rsid w:val="00AC577C"/>
    <w:rsid w:val="00AE0D9C"/>
    <w:rsid w:val="00AE4C4F"/>
    <w:rsid w:val="00AE52FF"/>
    <w:rsid w:val="00AE6A58"/>
    <w:rsid w:val="00AF357A"/>
    <w:rsid w:val="00AF3829"/>
    <w:rsid w:val="00AF56BB"/>
    <w:rsid w:val="00B01A00"/>
    <w:rsid w:val="00B21124"/>
    <w:rsid w:val="00B2402F"/>
    <w:rsid w:val="00B3173E"/>
    <w:rsid w:val="00B36564"/>
    <w:rsid w:val="00B42399"/>
    <w:rsid w:val="00B54187"/>
    <w:rsid w:val="00B62578"/>
    <w:rsid w:val="00B64178"/>
    <w:rsid w:val="00B700BC"/>
    <w:rsid w:val="00B7129D"/>
    <w:rsid w:val="00B7316A"/>
    <w:rsid w:val="00B73862"/>
    <w:rsid w:val="00B8466B"/>
    <w:rsid w:val="00BA25AF"/>
    <w:rsid w:val="00BA5397"/>
    <w:rsid w:val="00BB560F"/>
    <w:rsid w:val="00BC300C"/>
    <w:rsid w:val="00BE20B0"/>
    <w:rsid w:val="00BF1FE6"/>
    <w:rsid w:val="00BF570D"/>
    <w:rsid w:val="00C16694"/>
    <w:rsid w:val="00C20654"/>
    <w:rsid w:val="00C24B4D"/>
    <w:rsid w:val="00C27763"/>
    <w:rsid w:val="00C33DC2"/>
    <w:rsid w:val="00C430A7"/>
    <w:rsid w:val="00C45128"/>
    <w:rsid w:val="00C470A5"/>
    <w:rsid w:val="00C54EE8"/>
    <w:rsid w:val="00C6599E"/>
    <w:rsid w:val="00C833D0"/>
    <w:rsid w:val="00C86336"/>
    <w:rsid w:val="00C86D1D"/>
    <w:rsid w:val="00C943AF"/>
    <w:rsid w:val="00C94DAE"/>
    <w:rsid w:val="00C96EE3"/>
    <w:rsid w:val="00C9739F"/>
    <w:rsid w:val="00CA3D88"/>
    <w:rsid w:val="00CA60E8"/>
    <w:rsid w:val="00CB1100"/>
    <w:rsid w:val="00CD46E5"/>
    <w:rsid w:val="00CE1E5A"/>
    <w:rsid w:val="00CF0520"/>
    <w:rsid w:val="00CF30A9"/>
    <w:rsid w:val="00CF53FD"/>
    <w:rsid w:val="00D03B08"/>
    <w:rsid w:val="00D1118D"/>
    <w:rsid w:val="00D11E7E"/>
    <w:rsid w:val="00D1798F"/>
    <w:rsid w:val="00D20FDF"/>
    <w:rsid w:val="00D22EB9"/>
    <w:rsid w:val="00D237F2"/>
    <w:rsid w:val="00D44120"/>
    <w:rsid w:val="00D56633"/>
    <w:rsid w:val="00D62365"/>
    <w:rsid w:val="00D710B9"/>
    <w:rsid w:val="00D71F06"/>
    <w:rsid w:val="00D77F5B"/>
    <w:rsid w:val="00D80560"/>
    <w:rsid w:val="00D94F96"/>
    <w:rsid w:val="00DA197B"/>
    <w:rsid w:val="00DA6064"/>
    <w:rsid w:val="00DA6A1D"/>
    <w:rsid w:val="00DB0517"/>
    <w:rsid w:val="00DB06EB"/>
    <w:rsid w:val="00DB0A8D"/>
    <w:rsid w:val="00DB196B"/>
    <w:rsid w:val="00DB5058"/>
    <w:rsid w:val="00DB5395"/>
    <w:rsid w:val="00DD2A15"/>
    <w:rsid w:val="00DD5E9B"/>
    <w:rsid w:val="00DE0BBD"/>
    <w:rsid w:val="00DE2A24"/>
    <w:rsid w:val="00DF4E57"/>
    <w:rsid w:val="00DF5772"/>
    <w:rsid w:val="00E034CB"/>
    <w:rsid w:val="00E127FA"/>
    <w:rsid w:val="00E13C5A"/>
    <w:rsid w:val="00E161C7"/>
    <w:rsid w:val="00E16ABF"/>
    <w:rsid w:val="00E276B3"/>
    <w:rsid w:val="00E57D5A"/>
    <w:rsid w:val="00E621BC"/>
    <w:rsid w:val="00E715A5"/>
    <w:rsid w:val="00E94AEA"/>
    <w:rsid w:val="00EA1A14"/>
    <w:rsid w:val="00EA2D96"/>
    <w:rsid w:val="00EA625D"/>
    <w:rsid w:val="00EA692A"/>
    <w:rsid w:val="00EB3D6A"/>
    <w:rsid w:val="00ED0E07"/>
    <w:rsid w:val="00ED2535"/>
    <w:rsid w:val="00EE6311"/>
    <w:rsid w:val="00EF6C3E"/>
    <w:rsid w:val="00EF7CDA"/>
    <w:rsid w:val="00F00D8E"/>
    <w:rsid w:val="00F01C7E"/>
    <w:rsid w:val="00F0238C"/>
    <w:rsid w:val="00F11FF2"/>
    <w:rsid w:val="00F16C0D"/>
    <w:rsid w:val="00F16C72"/>
    <w:rsid w:val="00F24260"/>
    <w:rsid w:val="00F32499"/>
    <w:rsid w:val="00F36D4D"/>
    <w:rsid w:val="00F413D6"/>
    <w:rsid w:val="00F433AA"/>
    <w:rsid w:val="00F512F2"/>
    <w:rsid w:val="00F640C8"/>
    <w:rsid w:val="00F749B9"/>
    <w:rsid w:val="00F84500"/>
    <w:rsid w:val="00F969CC"/>
    <w:rsid w:val="00F971AD"/>
    <w:rsid w:val="00FA57D0"/>
    <w:rsid w:val="00FB1869"/>
    <w:rsid w:val="00FB5322"/>
    <w:rsid w:val="00FB7C70"/>
    <w:rsid w:val="00FE56E3"/>
    <w:rsid w:val="00FF41EF"/>
    <w:rsid w:val="00FF6F8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D5B4"/>
  <w15:chartTrackingRefBased/>
  <w15:docId w15:val="{9CA76F93-8745-40B9-B3FA-B7B24A5E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ESMEC - Titolo 3,Számozott ApPello,Normal Numbered,Table of contents numbered,Testo elenco,Titolo_3,Bullets,text bullet,FVP-Paragrafo,lp1,Heading x1"/>
    <w:basedOn w:val="Normal"/>
    <w:link w:val="ListParagraphChar"/>
    <w:uiPriority w:val="34"/>
    <w:qFormat/>
    <w:rsid w:val="00771B40"/>
    <w:pPr>
      <w:ind w:left="720"/>
      <w:contextualSpacing/>
    </w:pPr>
  </w:style>
  <w:style w:type="paragraph" w:styleId="Header">
    <w:name w:val="header"/>
    <w:basedOn w:val="Normal"/>
    <w:link w:val="HeaderChar"/>
    <w:uiPriority w:val="99"/>
    <w:unhideWhenUsed/>
    <w:rsid w:val="00271E34"/>
    <w:pPr>
      <w:tabs>
        <w:tab w:val="center" w:pos="4677"/>
        <w:tab w:val="right" w:pos="9355"/>
      </w:tabs>
      <w:spacing w:after="0" w:line="240" w:lineRule="auto"/>
    </w:pPr>
  </w:style>
  <w:style w:type="character" w:customStyle="1" w:styleId="HeaderChar">
    <w:name w:val="Header Char"/>
    <w:basedOn w:val="DefaultParagraphFont"/>
    <w:link w:val="Header"/>
    <w:uiPriority w:val="99"/>
    <w:rsid w:val="00271E34"/>
  </w:style>
  <w:style w:type="paragraph" w:styleId="Footer">
    <w:name w:val="footer"/>
    <w:basedOn w:val="Normal"/>
    <w:link w:val="FooterChar"/>
    <w:uiPriority w:val="99"/>
    <w:unhideWhenUsed/>
    <w:rsid w:val="00271E34"/>
    <w:pPr>
      <w:tabs>
        <w:tab w:val="center" w:pos="4677"/>
        <w:tab w:val="right" w:pos="9355"/>
      </w:tabs>
      <w:spacing w:after="0" w:line="240" w:lineRule="auto"/>
    </w:pPr>
  </w:style>
  <w:style w:type="character" w:customStyle="1" w:styleId="FooterChar">
    <w:name w:val="Footer Char"/>
    <w:basedOn w:val="DefaultParagraphFont"/>
    <w:link w:val="Footer"/>
    <w:uiPriority w:val="99"/>
    <w:rsid w:val="00271E34"/>
  </w:style>
  <w:style w:type="character" w:customStyle="1" w:styleId="ListParagraphChar">
    <w:name w:val="List Paragraph Char"/>
    <w:aliases w:val="TESMEC - Titolo 3 Char,Számozott ApPello Char,Normal Numbered Char,Table of contents numbered Char,Testo elenco Char,Titolo_3 Char,Bullets Char,text bullet Char,FVP-Paragrafo Char,lp1 Char,Heading x1 Char"/>
    <w:link w:val="ListParagraph"/>
    <w:uiPriority w:val="34"/>
    <w:qFormat/>
    <w:locked/>
    <w:rsid w:val="00CF30A9"/>
  </w:style>
  <w:style w:type="paragraph" w:styleId="FootnoteText">
    <w:name w:val="footnote text"/>
    <w:basedOn w:val="Normal"/>
    <w:link w:val="FootnoteTextChar"/>
    <w:uiPriority w:val="99"/>
    <w:semiHidden/>
    <w:unhideWhenUsed/>
    <w:rsid w:val="00B365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6564"/>
    <w:rPr>
      <w:sz w:val="20"/>
      <w:szCs w:val="20"/>
    </w:rPr>
  </w:style>
  <w:style w:type="character" w:styleId="FootnoteReference">
    <w:name w:val="footnote reference"/>
    <w:basedOn w:val="DefaultParagraphFont"/>
    <w:uiPriority w:val="99"/>
    <w:semiHidden/>
    <w:unhideWhenUsed/>
    <w:rsid w:val="00B36564"/>
    <w:rPr>
      <w:vertAlign w:val="superscript"/>
    </w:rPr>
  </w:style>
  <w:style w:type="paragraph" w:styleId="Revision">
    <w:name w:val="Revision"/>
    <w:hidden/>
    <w:uiPriority w:val="99"/>
    <w:semiHidden/>
    <w:rsid w:val="00B21124"/>
    <w:pPr>
      <w:spacing w:after="0" w:line="240" w:lineRule="auto"/>
    </w:pPr>
  </w:style>
  <w:style w:type="table" w:styleId="TableGrid">
    <w:name w:val="Table Grid"/>
    <w:basedOn w:val="TableNormal"/>
    <w:uiPriority w:val="39"/>
    <w:rsid w:val="002B0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
    <w:basedOn w:val="Normal"/>
    <w:link w:val="NormalWebChar"/>
    <w:unhideWhenUsed/>
    <w:rsid w:val="00FE56E3"/>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rmalWebChar">
    <w:name w:val="Normal (Web) Char"/>
    <w:aliases w:val="webb Char"/>
    <w:link w:val="NormalWeb"/>
    <w:locked/>
    <w:rsid w:val="00FE56E3"/>
    <w:rPr>
      <w:rFonts w:ascii="Times New Roman" w:eastAsia="Times New Roman" w:hAnsi="Times New Roman" w:cs="Times New Roman"/>
      <w:kern w:val="0"/>
      <w:sz w:val="24"/>
      <w:szCs w:val="24"/>
      <w:lang w:val="en-US"/>
      <w14:ligatures w14:val="none"/>
    </w:rPr>
  </w:style>
  <w:style w:type="character" w:styleId="Strong">
    <w:name w:val="Strong"/>
    <w:uiPriority w:val="22"/>
    <w:qFormat/>
    <w:rsid w:val="00514EBB"/>
    <w:rPr>
      <w:b/>
      <w:bCs/>
    </w:rPr>
  </w:style>
  <w:style w:type="character" w:styleId="Emphasis">
    <w:name w:val="Emphasis"/>
    <w:basedOn w:val="DefaultParagraphFont"/>
    <w:uiPriority w:val="20"/>
    <w:qFormat/>
    <w:rsid w:val="007349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218FF-025F-415C-976C-84A69F15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25056</Words>
  <Characters>145330</Characters>
  <Application>Microsoft Office Word</Application>
  <DocSecurity>0</DocSecurity>
  <Lines>1211</Lines>
  <Paragraphs>340</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170046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2025-12-05T11:36:00Z</dcterms:created>
  <dcterms:modified xsi:type="dcterms:W3CDTF">2025-12-29T09:28:00Z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0495432c-ae89-4100-8e0d-7acb93b56340</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2024-11-12T10:11:04Z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6dc6db9e-1a0a-451d-ba0a-2b7a2d5e0795</vt:lpwstr>
  </property>
  <property fmtid="{D5CDD505-2E9C-101B-9397-08002B2CF9AE}" pid="10" name="MSIP_Label_38962dcf-d39f-4edc-a396-338a56ba9170_ContentBits">
    <vt:lpwstr>0</vt:lpwstr>
  </property>
</Properties>
</file>